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ausimple2"/>
        <w:tblW w:w="0" w:type="auto"/>
        <w:tblLook w:val="04A0" w:firstRow="1" w:lastRow="0" w:firstColumn="1" w:lastColumn="0" w:noHBand="0" w:noVBand="1"/>
      </w:tblPr>
      <w:tblGrid>
        <w:gridCol w:w="1980"/>
        <w:gridCol w:w="7925"/>
      </w:tblGrid>
      <w:tr w:rsidR="006A37C9" w:rsidRPr="006A37C9" w14:paraId="18891A10" w14:textId="77777777" w:rsidTr="006009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2B3583"/>
              <w:bottom w:val="single" w:sz="4" w:space="0" w:color="2B3583"/>
            </w:tcBorders>
          </w:tcPr>
          <w:p w14:paraId="3897EE73" w14:textId="77777777" w:rsidR="006A37C9" w:rsidRPr="006A37C9" w:rsidRDefault="006A37C9" w:rsidP="006A37C9">
            <w:pPr>
              <w:keepNext/>
              <w:keepLines/>
              <w:spacing w:before="120" w:after="120"/>
              <w:jc w:val="both"/>
              <w:outlineLvl w:val="0"/>
              <w:rPr>
                <w:rFonts w:eastAsia="MS Gothic"/>
                <w:caps/>
                <w:color w:val="2B3883"/>
                <w:spacing w:val="20"/>
                <w:szCs w:val="20"/>
              </w:rPr>
            </w:pPr>
            <w:bookmarkStart w:id="0" w:name="_Hlk136329851"/>
            <w:r w:rsidRPr="006A37C9">
              <w:rPr>
                <w:rFonts w:eastAsia="MS Gothic"/>
                <w:caps/>
                <w:color w:val="2B3883"/>
                <w:spacing w:val="20"/>
                <w:szCs w:val="20"/>
              </w:rPr>
              <w:t>Nature</w:t>
            </w:r>
          </w:p>
        </w:tc>
        <w:tc>
          <w:tcPr>
            <w:tcW w:w="7925" w:type="dxa"/>
            <w:tcBorders>
              <w:top w:val="single" w:sz="4" w:space="0" w:color="2B3583"/>
              <w:bottom w:val="single" w:sz="4" w:space="0" w:color="2B3583"/>
            </w:tcBorders>
          </w:tcPr>
          <w:p w14:paraId="37A38DF1" w14:textId="485EFCFB" w:rsidR="006A37C9" w:rsidRPr="006A37C9" w:rsidRDefault="006A37C9" w:rsidP="006A37C9">
            <w:pPr>
              <w:keepNext/>
              <w:keepLines/>
              <w:spacing w:before="120" w:after="120"/>
              <w:jc w:val="both"/>
              <w:outlineLvl w:val="0"/>
              <w:cnfStyle w:val="100000000000" w:firstRow="1" w:lastRow="0" w:firstColumn="0" w:lastColumn="0" w:oddVBand="0" w:evenVBand="0" w:oddHBand="0" w:evenHBand="0" w:firstRowFirstColumn="0" w:firstRowLastColumn="0" w:lastRowFirstColumn="0" w:lastRowLastColumn="0"/>
              <w:rPr>
                <w:rFonts w:eastAsia="MS Gothic"/>
                <w:b w:val="0"/>
                <w:bCs w:val="0"/>
                <w:caps/>
                <w:color w:val="2B3883"/>
                <w:spacing w:val="20"/>
                <w:sz w:val="24"/>
              </w:rPr>
            </w:pPr>
            <w:r w:rsidRPr="006A37C9">
              <w:rPr>
                <w:rFonts w:eastAsia="MS Gothic"/>
                <w:caps/>
                <w:color w:val="2B3583"/>
                <w:spacing w:val="20"/>
                <w:sz w:val="24"/>
              </w:rPr>
              <w:t xml:space="preserve">Projet de délibération </w:t>
            </w:r>
          </w:p>
        </w:tc>
      </w:tr>
      <w:tr w:rsidR="006A37C9" w:rsidRPr="006A37C9" w14:paraId="3A3FF121" w14:textId="77777777" w:rsidTr="00600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2B3583"/>
              <w:bottom w:val="single" w:sz="4" w:space="0" w:color="2B3583"/>
            </w:tcBorders>
            <w:shd w:val="clear" w:color="auto" w:fill="DBE5F1" w:themeFill="accent1" w:themeFillTint="33"/>
          </w:tcPr>
          <w:p w14:paraId="5EB9A48A" w14:textId="77777777" w:rsidR="006A37C9" w:rsidRPr="006A37C9" w:rsidRDefault="006A37C9" w:rsidP="006A37C9">
            <w:pPr>
              <w:keepNext/>
              <w:keepLines/>
              <w:spacing w:before="120" w:after="120"/>
              <w:jc w:val="both"/>
              <w:outlineLvl w:val="0"/>
              <w:rPr>
                <w:rFonts w:eastAsia="MS Gothic"/>
                <w:caps/>
                <w:color w:val="2B3883"/>
                <w:spacing w:val="20"/>
                <w:szCs w:val="20"/>
              </w:rPr>
            </w:pPr>
            <w:r w:rsidRPr="006A37C9">
              <w:rPr>
                <w:rFonts w:eastAsia="MS Gothic"/>
                <w:caps/>
                <w:color w:val="2B3883"/>
                <w:spacing w:val="20"/>
                <w:szCs w:val="20"/>
              </w:rPr>
              <w:t>Objet</w:t>
            </w:r>
          </w:p>
        </w:tc>
        <w:tc>
          <w:tcPr>
            <w:tcW w:w="7925" w:type="dxa"/>
            <w:tcBorders>
              <w:top w:val="single" w:sz="4" w:space="0" w:color="2B3583"/>
              <w:bottom w:val="single" w:sz="4" w:space="0" w:color="2B3583"/>
            </w:tcBorders>
            <w:shd w:val="clear" w:color="auto" w:fill="DBE5F1" w:themeFill="accent1" w:themeFillTint="33"/>
          </w:tcPr>
          <w:p w14:paraId="12EA1BFA" w14:textId="61841DE2" w:rsidR="006A37C9" w:rsidRPr="006A37C9" w:rsidRDefault="006A37C9" w:rsidP="00F82D72">
            <w:pPr>
              <w:keepNext/>
              <w:keepLines/>
              <w:spacing w:before="120" w:after="120"/>
              <w:jc w:val="both"/>
              <w:outlineLvl w:val="0"/>
              <w:cnfStyle w:val="000000100000" w:firstRow="0" w:lastRow="0" w:firstColumn="0" w:lastColumn="0" w:oddVBand="0" w:evenVBand="0" w:oddHBand="1" w:evenHBand="0" w:firstRowFirstColumn="0" w:firstRowLastColumn="0" w:lastRowFirstColumn="0" w:lastRowLastColumn="0"/>
              <w:rPr>
                <w:rFonts w:eastAsia="MS Gothic"/>
                <w:b/>
                <w:bCs/>
                <w:caps/>
                <w:color w:val="2B3883"/>
                <w:spacing w:val="20"/>
                <w:sz w:val="24"/>
              </w:rPr>
            </w:pPr>
            <w:r w:rsidRPr="006A37C9">
              <w:rPr>
                <w:rFonts w:eastAsia="MS Gothic"/>
                <w:b/>
                <w:bCs/>
                <w:caps/>
                <w:color w:val="2B3883"/>
                <w:spacing w:val="20"/>
                <w:sz w:val="24"/>
              </w:rPr>
              <w:t xml:space="preserve">RESSOURCES HUMAINES – </w:t>
            </w:r>
            <w:r w:rsidR="002E2380">
              <w:rPr>
                <w:rFonts w:eastAsia="MS Gothic"/>
                <w:b/>
                <w:bCs/>
                <w:caps/>
                <w:color w:val="2B3883"/>
                <w:spacing w:val="20"/>
                <w:sz w:val="24"/>
              </w:rPr>
              <w:t xml:space="preserve">ADHESION AU CONTRAT GROUPE D’ASSURANCE </w:t>
            </w:r>
            <w:r w:rsidR="002F7286">
              <w:rPr>
                <w:rFonts w:eastAsia="MS Gothic"/>
                <w:b/>
                <w:bCs/>
                <w:caps/>
                <w:color w:val="2B3883"/>
                <w:spacing w:val="20"/>
                <w:sz w:val="24"/>
              </w:rPr>
              <w:t xml:space="preserve">DES RISQUES </w:t>
            </w:r>
            <w:r w:rsidR="002E2380">
              <w:rPr>
                <w:rFonts w:eastAsia="MS Gothic"/>
                <w:b/>
                <w:bCs/>
                <w:caps/>
                <w:color w:val="2B3883"/>
                <w:spacing w:val="20"/>
                <w:sz w:val="24"/>
              </w:rPr>
              <w:t>STATUTAIRE</w:t>
            </w:r>
            <w:r w:rsidR="002F7286">
              <w:rPr>
                <w:rFonts w:eastAsia="MS Gothic"/>
                <w:b/>
                <w:bCs/>
                <w:caps/>
                <w:color w:val="2B3883"/>
                <w:spacing w:val="20"/>
                <w:sz w:val="24"/>
              </w:rPr>
              <w:t>S</w:t>
            </w:r>
            <w:r w:rsidR="002E2380">
              <w:rPr>
                <w:rFonts w:eastAsia="MS Gothic"/>
                <w:b/>
                <w:bCs/>
                <w:caps/>
                <w:color w:val="2B3883"/>
                <w:spacing w:val="20"/>
                <w:sz w:val="24"/>
              </w:rPr>
              <w:t xml:space="preserve"> du CDG 56</w:t>
            </w:r>
          </w:p>
        </w:tc>
      </w:tr>
      <w:tr w:rsidR="006A37C9" w:rsidRPr="006A37C9" w14:paraId="165653FC" w14:textId="77777777" w:rsidTr="006009F7">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2B3583"/>
              <w:bottom w:val="single" w:sz="4" w:space="0" w:color="2B3583"/>
            </w:tcBorders>
          </w:tcPr>
          <w:p w14:paraId="42125861" w14:textId="77777777" w:rsidR="006A37C9" w:rsidRPr="006A37C9" w:rsidRDefault="006A37C9" w:rsidP="006A37C9">
            <w:pPr>
              <w:keepNext/>
              <w:keepLines/>
              <w:spacing w:before="120" w:after="120"/>
              <w:jc w:val="both"/>
              <w:outlineLvl w:val="0"/>
              <w:rPr>
                <w:rFonts w:eastAsia="MS Gothic"/>
                <w:caps/>
                <w:color w:val="2B3883"/>
                <w:spacing w:val="20"/>
                <w:szCs w:val="20"/>
              </w:rPr>
            </w:pPr>
            <w:r w:rsidRPr="006A37C9">
              <w:rPr>
                <w:rFonts w:eastAsia="MS Gothic"/>
                <w:caps/>
                <w:color w:val="2B3883"/>
                <w:spacing w:val="20"/>
                <w:szCs w:val="20"/>
              </w:rPr>
              <w:t>Rapporteur</w:t>
            </w:r>
          </w:p>
        </w:tc>
        <w:tc>
          <w:tcPr>
            <w:tcW w:w="7925" w:type="dxa"/>
            <w:tcBorders>
              <w:top w:val="single" w:sz="4" w:space="0" w:color="2B3583"/>
              <w:bottom w:val="single" w:sz="4" w:space="0" w:color="2B3583"/>
            </w:tcBorders>
          </w:tcPr>
          <w:p w14:paraId="54D54F76" w14:textId="1D158A17" w:rsidR="006A37C9" w:rsidRPr="006A37C9" w:rsidRDefault="006A37C9" w:rsidP="006A37C9">
            <w:pPr>
              <w:keepNext/>
              <w:keepLines/>
              <w:spacing w:before="120" w:after="120"/>
              <w:jc w:val="both"/>
              <w:outlineLvl w:val="0"/>
              <w:cnfStyle w:val="000000000000" w:firstRow="0" w:lastRow="0" w:firstColumn="0" w:lastColumn="0" w:oddVBand="0" w:evenVBand="0" w:oddHBand="0" w:evenHBand="0" w:firstRowFirstColumn="0" w:firstRowLastColumn="0" w:lastRowFirstColumn="0" w:lastRowLastColumn="0"/>
              <w:rPr>
                <w:rFonts w:eastAsia="MS Gothic"/>
                <w:caps/>
                <w:color w:val="2B3883"/>
                <w:spacing w:val="20"/>
                <w:szCs w:val="20"/>
              </w:rPr>
            </w:pPr>
          </w:p>
        </w:tc>
      </w:tr>
      <w:bookmarkEnd w:id="0"/>
    </w:tbl>
    <w:p w14:paraId="47231BDC" w14:textId="77777777" w:rsidR="00FE39F0" w:rsidRDefault="00FE39F0" w:rsidP="00D405FC">
      <w:pPr>
        <w:tabs>
          <w:tab w:val="right" w:leader="dot" w:pos="9781"/>
        </w:tabs>
        <w:jc w:val="both"/>
        <w:rPr>
          <w:rFonts w:eastAsia="Trebuchet MS" w:cs="Arial"/>
          <w:color w:val="000000"/>
          <w:szCs w:val="20"/>
        </w:rPr>
      </w:pPr>
    </w:p>
    <w:p w14:paraId="50B68E09" w14:textId="6AB764F0" w:rsidR="00B92DFE" w:rsidRDefault="00B92DFE" w:rsidP="006A37C9">
      <w:pPr>
        <w:tabs>
          <w:tab w:val="left" w:pos="11624"/>
        </w:tabs>
        <w:spacing w:after="200" w:line="360" w:lineRule="auto"/>
        <w:jc w:val="center"/>
        <w:rPr>
          <w:b/>
          <w:sz w:val="22"/>
          <w:szCs w:val="22"/>
        </w:rPr>
      </w:pPr>
    </w:p>
    <w:p w14:paraId="1FEC3D01" w14:textId="6E6DEFDA" w:rsidR="00386CC4" w:rsidRDefault="00386CC4" w:rsidP="00386CC4">
      <w:pPr>
        <w:jc w:val="both"/>
      </w:pPr>
      <w:r>
        <w:t xml:space="preserve">Le Maire </w:t>
      </w:r>
      <w:r w:rsidRPr="00B411A5">
        <w:rPr>
          <w:i/>
        </w:rPr>
        <w:t xml:space="preserve">(ou </w:t>
      </w:r>
      <w:r>
        <w:rPr>
          <w:i/>
        </w:rPr>
        <w:t>la/</w:t>
      </w:r>
      <w:r w:rsidRPr="00B411A5">
        <w:rPr>
          <w:i/>
        </w:rPr>
        <w:t>le Président</w:t>
      </w:r>
      <w:r>
        <w:rPr>
          <w:i/>
        </w:rPr>
        <w:t>.e</w:t>
      </w:r>
      <w:r w:rsidRPr="00B411A5">
        <w:rPr>
          <w:i/>
        </w:rPr>
        <w:t>)</w:t>
      </w:r>
      <w:r>
        <w:t xml:space="preserve"> </w:t>
      </w:r>
      <w:r w:rsidR="00D4561D">
        <w:t>rappelle à</w:t>
      </w:r>
      <w:r>
        <w:t xml:space="preserve"> l’Assemblée que, depuis </w:t>
      </w:r>
      <w:r w:rsidR="00B74396">
        <w:t>19</w:t>
      </w:r>
      <w:r w:rsidR="00D4561D">
        <w:t>9</w:t>
      </w:r>
      <w:r w:rsidR="00B74396">
        <w:t>9</w:t>
      </w:r>
      <w:r>
        <w:t xml:space="preserve">, le Centre de Gestion de la Fonction Publique Territoriale du Morbihan </w:t>
      </w:r>
      <w:r w:rsidR="00DB4C9A">
        <w:t xml:space="preserve">(CDG du Morbihan) </w:t>
      </w:r>
      <w:r>
        <w:t>propose</w:t>
      </w:r>
      <w:r w:rsidR="00546AAF">
        <w:t>,</w:t>
      </w:r>
      <w:r>
        <w:t xml:space="preserve"> </w:t>
      </w:r>
      <w:r w:rsidR="00546AAF">
        <w:t xml:space="preserve">en application de l’article 26 alinéa 5 de la loi n°84-53 du 26 janvier 1984 portant  dispositions statutaires relatives à la fonction publique territoriale et du décret n° 86-552 du 14 mars 1986, </w:t>
      </w:r>
      <w:r>
        <w:t>une mission optionnelle d’assurance des risques statutaires afférents aux personnels territoriaux</w:t>
      </w:r>
      <w:r w:rsidR="002F7286">
        <w:t>.</w:t>
      </w:r>
    </w:p>
    <w:p w14:paraId="559C5E0C" w14:textId="6D4331DB" w:rsidR="00386CC4" w:rsidRDefault="00386CC4" w:rsidP="00386CC4"/>
    <w:p w14:paraId="0F1E3608" w14:textId="129614EC" w:rsidR="00B74396" w:rsidRDefault="00546AAF" w:rsidP="004C447F">
      <w:pPr>
        <w:jc w:val="both"/>
      </w:pPr>
      <w:r>
        <w:t>A</w:t>
      </w:r>
      <w:r w:rsidR="00386CC4">
        <w:t xml:space="preserve">près mise en concurrence </w:t>
      </w:r>
      <w:r w:rsidR="00B74396">
        <w:t xml:space="preserve">par procédure </w:t>
      </w:r>
      <w:r w:rsidR="00D4561D">
        <w:t>avec</w:t>
      </w:r>
      <w:r w:rsidR="00B74396">
        <w:t xml:space="preserve"> négociation</w:t>
      </w:r>
      <w:r w:rsidR="00386CC4">
        <w:t xml:space="preserve">, </w:t>
      </w:r>
      <w:r w:rsidR="00B74396">
        <w:t xml:space="preserve">le groupement </w:t>
      </w:r>
      <w:r w:rsidR="002A6D07">
        <w:t>SC</w:t>
      </w:r>
      <w:r w:rsidR="004C447F">
        <w:t>IA</w:t>
      </w:r>
      <w:r w:rsidR="002A6D07">
        <w:t>CI</w:t>
      </w:r>
      <w:r w:rsidR="00386CC4">
        <w:t xml:space="preserve"> </w:t>
      </w:r>
      <w:r w:rsidR="00AC2541">
        <w:t xml:space="preserve">SAINT HONORE </w:t>
      </w:r>
      <w:r w:rsidR="00386CC4">
        <w:t xml:space="preserve">(Courtier mandataire) et </w:t>
      </w:r>
      <w:r w:rsidR="002A6D07">
        <w:t>GMF</w:t>
      </w:r>
      <w:r w:rsidR="00386CC4">
        <w:t xml:space="preserve"> </w:t>
      </w:r>
      <w:r w:rsidR="00AC2541">
        <w:t xml:space="preserve">Assurances/ GMF VIE </w:t>
      </w:r>
      <w:r w:rsidR="00386CC4">
        <w:t xml:space="preserve">(Assureur) </w:t>
      </w:r>
      <w:r w:rsidR="00B74396">
        <w:t>a</w:t>
      </w:r>
      <w:r w:rsidR="00AC2541">
        <w:t xml:space="preserve"> été retenu comme titulaire</w:t>
      </w:r>
      <w:r w:rsidR="00386CC4">
        <w:t xml:space="preserve"> du contrat groupe </w:t>
      </w:r>
      <w:r>
        <w:t xml:space="preserve">2024-2027 </w:t>
      </w:r>
      <w:r w:rsidR="00386CC4">
        <w:t>permettant</w:t>
      </w:r>
      <w:r w:rsidR="00B74396">
        <w:t> la couverture</w:t>
      </w:r>
      <w:r w:rsidR="0059528D">
        <w:t xml:space="preserve"> du 1</w:t>
      </w:r>
      <w:r w:rsidR="0059528D" w:rsidRPr="0059528D">
        <w:rPr>
          <w:vertAlign w:val="superscript"/>
        </w:rPr>
        <w:t>er</w:t>
      </w:r>
      <w:r w:rsidR="0059528D">
        <w:t xml:space="preserve"> janvier 2024 jusqu’au 31 décembre 2027</w:t>
      </w:r>
      <w:r w:rsidR="00B74396">
        <w:t xml:space="preserve"> :</w:t>
      </w:r>
    </w:p>
    <w:p w14:paraId="5172482D" w14:textId="218A2046" w:rsidR="00B74396" w:rsidRDefault="002A6D07" w:rsidP="00B74396">
      <w:pPr>
        <w:pStyle w:val="Paragraphedeliste"/>
        <w:numPr>
          <w:ilvl w:val="0"/>
          <w:numId w:val="49"/>
        </w:numPr>
        <w:jc w:val="both"/>
      </w:pPr>
      <w:r>
        <w:t>des risques afférents aux agents affiliés à la CNRACL</w:t>
      </w:r>
    </w:p>
    <w:p w14:paraId="6AD0DA22" w14:textId="691AE9FD" w:rsidR="00386CC4" w:rsidRDefault="00D4561D" w:rsidP="00B74396">
      <w:pPr>
        <w:pStyle w:val="Paragraphedeliste"/>
        <w:numPr>
          <w:ilvl w:val="0"/>
          <w:numId w:val="49"/>
        </w:numPr>
        <w:jc w:val="both"/>
      </w:pPr>
      <w:r>
        <w:t xml:space="preserve">et </w:t>
      </w:r>
      <w:r w:rsidR="00386CC4">
        <w:t>des risques afférents aux agents affiliés à l’IRCANTEC</w:t>
      </w:r>
      <w:r w:rsidR="002A6D07">
        <w:t>.</w:t>
      </w:r>
    </w:p>
    <w:p w14:paraId="52BC7794" w14:textId="77777777" w:rsidR="00386CC4" w:rsidRDefault="00386CC4" w:rsidP="00386CC4"/>
    <w:p w14:paraId="23445650" w14:textId="6C79F366" w:rsidR="00386CC4" w:rsidRDefault="00386CC4" w:rsidP="00386CC4">
      <w:r>
        <w:t xml:space="preserve">Le Maire </w:t>
      </w:r>
      <w:r w:rsidRPr="00B411A5">
        <w:rPr>
          <w:i/>
        </w:rPr>
        <w:t xml:space="preserve">(ou </w:t>
      </w:r>
      <w:r>
        <w:rPr>
          <w:i/>
        </w:rPr>
        <w:t>la/</w:t>
      </w:r>
      <w:r w:rsidRPr="00B411A5">
        <w:rPr>
          <w:i/>
        </w:rPr>
        <w:t>le Président</w:t>
      </w:r>
      <w:r>
        <w:rPr>
          <w:i/>
        </w:rPr>
        <w:t>.e</w:t>
      </w:r>
      <w:r w:rsidRPr="00B411A5">
        <w:rPr>
          <w:i/>
        </w:rPr>
        <w:t>)</w:t>
      </w:r>
      <w:r>
        <w:t xml:space="preserve"> indique que les conditions de couverture et les conditions financières proposées au titre du contrat groupe sont les suivantes</w:t>
      </w:r>
      <w:r w:rsidR="00DB4C9A">
        <w:t> :</w:t>
      </w:r>
    </w:p>
    <w:p w14:paraId="1D7B7715" w14:textId="2494312E" w:rsidR="00B74396" w:rsidRDefault="00B74396" w:rsidP="00386CC4"/>
    <w:p w14:paraId="642F6F4D" w14:textId="414AA92C" w:rsidR="00B74396" w:rsidRDefault="00B74396" w:rsidP="00386CC4">
      <w:r w:rsidRPr="00B74396">
        <w:rPr>
          <w:b/>
          <w:bCs/>
        </w:rPr>
        <w:t>Assureur</w:t>
      </w:r>
      <w:r>
        <w:t xml:space="preserve"> : GMF Assurances/GMF VIE </w:t>
      </w:r>
    </w:p>
    <w:p w14:paraId="3257EAE5" w14:textId="71DB2011" w:rsidR="00AC2541" w:rsidRDefault="00AC2541" w:rsidP="00386CC4"/>
    <w:p w14:paraId="4E750BEE" w14:textId="7B57986D" w:rsidR="00F315EA" w:rsidRDefault="00F315EA" w:rsidP="00F315EA">
      <w:pPr>
        <w:tabs>
          <w:tab w:val="left" w:pos="142"/>
        </w:tabs>
        <w:jc w:val="both"/>
      </w:pPr>
      <w:bookmarkStart w:id="1" w:name="_Hlk143181597"/>
      <w:r w:rsidRPr="002F7286">
        <w:rPr>
          <w:b/>
          <w:bCs/>
        </w:rPr>
        <w:t>Régime du contrat</w:t>
      </w:r>
      <w:r>
        <w:t> : par capitalisation</w:t>
      </w:r>
    </w:p>
    <w:p w14:paraId="6A7F8E2C" w14:textId="77777777" w:rsidR="00F315EA" w:rsidRDefault="00F315EA" w:rsidP="00F315EA">
      <w:pPr>
        <w:tabs>
          <w:tab w:val="left" w:pos="142"/>
        </w:tabs>
        <w:jc w:val="both"/>
      </w:pPr>
    </w:p>
    <w:p w14:paraId="13FE4D4A" w14:textId="2F952323" w:rsidR="00F315EA" w:rsidRDefault="00F315EA" w:rsidP="00AC2541">
      <w:pPr>
        <w:jc w:val="both"/>
      </w:pPr>
      <w:r w:rsidRPr="00F315EA">
        <w:rPr>
          <w:b/>
          <w:bCs/>
        </w:rPr>
        <w:t>Durée du contrat</w:t>
      </w:r>
      <w:r>
        <w:t> : à compter du 1</w:t>
      </w:r>
      <w:r w:rsidRPr="00AC2541">
        <w:rPr>
          <w:vertAlign w:val="superscript"/>
        </w:rPr>
        <w:t>er</w:t>
      </w:r>
      <w:r>
        <w:t xml:space="preserve"> janvier </w:t>
      </w:r>
      <w:r w:rsidR="0059528D">
        <w:t>XXX</w:t>
      </w:r>
      <w:r w:rsidR="00546AAF" w:rsidRPr="00546AAF">
        <w:rPr>
          <w:color w:val="FF0000"/>
        </w:rPr>
        <w:t xml:space="preserve"> </w:t>
      </w:r>
      <w:r>
        <w:t xml:space="preserve"> ou </w:t>
      </w:r>
      <w:r w:rsidRPr="004252E0">
        <w:t>1</w:t>
      </w:r>
      <w:r w:rsidRPr="004252E0">
        <w:rPr>
          <w:vertAlign w:val="superscript"/>
        </w:rPr>
        <w:t>er</w:t>
      </w:r>
      <w:r w:rsidRPr="004252E0">
        <w:t xml:space="preserve"> jour du mois </w:t>
      </w:r>
      <w:r>
        <w:t>suivant la demande d’adhésion</w:t>
      </w:r>
      <w:r w:rsidR="00546AAF">
        <w:t>,</w:t>
      </w:r>
      <w:r>
        <w:t xml:space="preserve"> jusqu’au 31 décembre 2027</w:t>
      </w:r>
    </w:p>
    <w:bookmarkEnd w:id="1"/>
    <w:p w14:paraId="0FB003F9" w14:textId="381CE7DE" w:rsidR="00386CC4" w:rsidRDefault="00386CC4" w:rsidP="00386CC4"/>
    <w:p w14:paraId="49561229" w14:textId="7E890A9B" w:rsidR="00290368" w:rsidRDefault="00AC2541" w:rsidP="000766CC">
      <w:pPr>
        <w:jc w:val="both"/>
      </w:pPr>
      <w:r w:rsidRPr="00AC2541">
        <w:rPr>
          <w:b/>
          <w:bCs/>
        </w:rPr>
        <w:t>Préavis de résiliation</w:t>
      </w:r>
      <w:r>
        <w:t xml:space="preserve"> : </w:t>
      </w:r>
      <w:r w:rsidR="00290368">
        <w:t xml:space="preserve">adhésion résiliable chaque année </w:t>
      </w:r>
      <w:r w:rsidR="00245B1B">
        <w:t xml:space="preserve">pour les deux parties par lettre recommandée avec avis de réception postale, </w:t>
      </w:r>
      <w:r w:rsidR="00290368">
        <w:t xml:space="preserve">sous réserve de l’observation d’un préavis de </w:t>
      </w:r>
      <w:r w:rsidR="00245B1B">
        <w:t xml:space="preserve">6 </w:t>
      </w:r>
      <w:r w:rsidR="00290368">
        <w:t>mois pour l’assureur</w:t>
      </w:r>
      <w:r w:rsidR="00245B1B">
        <w:t>, et de</w:t>
      </w:r>
      <w:r w:rsidR="00290368">
        <w:t xml:space="preserve"> </w:t>
      </w:r>
      <w:r w:rsidR="000766CC">
        <w:t>3</w:t>
      </w:r>
      <w:r w:rsidR="00290368">
        <w:t xml:space="preserve"> mois pour </w:t>
      </w:r>
      <w:r w:rsidR="000766CC">
        <w:t>les collectivités adhérentes</w:t>
      </w:r>
      <w:r w:rsidR="00245B1B">
        <w:t>,</w:t>
      </w:r>
      <w:r w:rsidR="00245B1B" w:rsidRPr="00245B1B">
        <w:t xml:space="preserve"> </w:t>
      </w:r>
      <w:r w:rsidR="00245B1B">
        <w:t>avant l’échéance au 1</w:t>
      </w:r>
      <w:r w:rsidR="00245B1B" w:rsidRPr="00290368">
        <w:rPr>
          <w:vertAlign w:val="superscript"/>
        </w:rPr>
        <w:t>er</w:t>
      </w:r>
      <w:r w:rsidR="00245B1B">
        <w:t xml:space="preserve"> janvier de chaque année.</w:t>
      </w:r>
    </w:p>
    <w:p w14:paraId="47F8079D" w14:textId="702B5483" w:rsidR="00AC2541" w:rsidRDefault="00290368" w:rsidP="00386CC4">
      <w:r>
        <w:t xml:space="preserve"> </w:t>
      </w:r>
    </w:p>
    <w:p w14:paraId="1A071E40" w14:textId="77777777" w:rsidR="00546AAF" w:rsidRDefault="00546AAF" w:rsidP="00386CC4">
      <w:pPr>
        <w:rPr>
          <w:b/>
          <w:bCs/>
        </w:rPr>
      </w:pPr>
    </w:p>
    <w:p w14:paraId="53170B75" w14:textId="77777777" w:rsidR="00546AAF" w:rsidRDefault="00546AAF" w:rsidP="00386CC4">
      <w:pPr>
        <w:rPr>
          <w:b/>
          <w:bCs/>
        </w:rPr>
      </w:pPr>
    </w:p>
    <w:p w14:paraId="6FA0BF36" w14:textId="77777777" w:rsidR="00546AAF" w:rsidRDefault="00546AAF" w:rsidP="00386CC4">
      <w:pPr>
        <w:rPr>
          <w:b/>
          <w:bCs/>
        </w:rPr>
      </w:pPr>
    </w:p>
    <w:p w14:paraId="65CF0397" w14:textId="77777777" w:rsidR="00546AAF" w:rsidRDefault="00546AAF" w:rsidP="00386CC4">
      <w:pPr>
        <w:rPr>
          <w:b/>
          <w:bCs/>
        </w:rPr>
      </w:pPr>
    </w:p>
    <w:p w14:paraId="3EC735BD" w14:textId="77777777" w:rsidR="00546AAF" w:rsidRDefault="00546AAF" w:rsidP="00386CC4">
      <w:pPr>
        <w:rPr>
          <w:b/>
          <w:bCs/>
        </w:rPr>
      </w:pPr>
    </w:p>
    <w:p w14:paraId="7D6E75EF" w14:textId="77777777" w:rsidR="00546AAF" w:rsidRDefault="00546AAF" w:rsidP="00386CC4">
      <w:pPr>
        <w:rPr>
          <w:b/>
          <w:bCs/>
        </w:rPr>
      </w:pPr>
    </w:p>
    <w:p w14:paraId="0FAB141E" w14:textId="77777777" w:rsidR="00546AAF" w:rsidRDefault="00546AAF" w:rsidP="00386CC4">
      <w:pPr>
        <w:rPr>
          <w:b/>
          <w:bCs/>
        </w:rPr>
      </w:pPr>
    </w:p>
    <w:p w14:paraId="299BA643" w14:textId="534615EE" w:rsidR="00546AAF" w:rsidRDefault="00546AAF" w:rsidP="00386CC4">
      <w:pPr>
        <w:rPr>
          <w:b/>
          <w:bCs/>
        </w:rPr>
      </w:pPr>
    </w:p>
    <w:p w14:paraId="42C43124" w14:textId="77777777" w:rsidR="00546AAF" w:rsidRDefault="00546AAF" w:rsidP="00386CC4">
      <w:pPr>
        <w:rPr>
          <w:b/>
          <w:bCs/>
        </w:rPr>
      </w:pPr>
    </w:p>
    <w:p w14:paraId="3B9B2DA4" w14:textId="1426A52F" w:rsidR="002A6D07" w:rsidRDefault="00290368" w:rsidP="00386CC4">
      <w:r w:rsidRPr="00F82D72">
        <w:rPr>
          <w:b/>
          <w:bCs/>
        </w:rPr>
        <w:lastRenderedPageBreak/>
        <w:t>Les garanties et taux annuels sont</w:t>
      </w:r>
      <w:r>
        <w:t> :</w:t>
      </w:r>
      <w:r w:rsidR="00056089">
        <w:t xml:space="preserve"> </w:t>
      </w:r>
    </w:p>
    <w:p w14:paraId="233EEDFF" w14:textId="403D19AB" w:rsidR="00DB4C9A" w:rsidRDefault="00DB4C9A" w:rsidP="00386CC4"/>
    <w:p w14:paraId="0EA2C746" w14:textId="46AE7A7E" w:rsidR="002A6D07" w:rsidRDefault="002A6D07" w:rsidP="002A6D07">
      <w:pPr>
        <w:numPr>
          <w:ilvl w:val="0"/>
          <w:numId w:val="46"/>
        </w:numPr>
        <w:spacing w:after="200" w:line="276" w:lineRule="auto"/>
        <w:contextualSpacing/>
        <w:jc w:val="both"/>
        <w:rPr>
          <w:rFonts w:asciiTheme="minorHAnsi" w:eastAsiaTheme="minorHAnsi" w:hAnsiTheme="minorHAnsi" w:cstheme="minorBidi"/>
          <w:sz w:val="22"/>
          <w:szCs w:val="22"/>
          <w:lang w:eastAsia="en-US"/>
        </w:rPr>
      </w:pPr>
      <w:r w:rsidRPr="002A6D07">
        <w:rPr>
          <w:rFonts w:asciiTheme="minorHAnsi" w:eastAsiaTheme="minorHAnsi" w:hAnsiTheme="minorHAnsi" w:cstheme="minorBidi"/>
          <w:b/>
          <w:bCs/>
          <w:sz w:val="22"/>
          <w:szCs w:val="22"/>
          <w:lang w:eastAsia="en-US"/>
        </w:rPr>
        <w:t>Pour les agents CNRACL</w:t>
      </w:r>
      <w:r w:rsidRPr="002A6D07">
        <w:rPr>
          <w:rFonts w:asciiTheme="minorHAnsi" w:eastAsiaTheme="minorHAnsi" w:hAnsiTheme="minorHAnsi" w:cstheme="minorBidi"/>
          <w:sz w:val="22"/>
          <w:szCs w:val="22"/>
          <w:lang w:eastAsia="en-US"/>
        </w:rPr>
        <w:t xml:space="preserve"> (agents titulaires et stagiaires dont le temps de travail est supérieur ou égal à 28 heures hebdomadaires ou détachés) :</w:t>
      </w:r>
    </w:p>
    <w:p w14:paraId="2E9E0359" w14:textId="77777777" w:rsidR="00D4561D" w:rsidRPr="002A6D07" w:rsidRDefault="00D4561D" w:rsidP="00D4561D">
      <w:pPr>
        <w:spacing w:after="200" w:line="276" w:lineRule="auto"/>
        <w:ind w:left="720"/>
        <w:contextualSpacing/>
        <w:jc w:val="both"/>
        <w:rPr>
          <w:rFonts w:asciiTheme="minorHAnsi" w:eastAsiaTheme="minorHAnsi" w:hAnsiTheme="minorHAnsi" w:cstheme="minorBidi"/>
          <w:sz w:val="22"/>
          <w:szCs w:val="22"/>
          <w:lang w:eastAsia="en-US"/>
        </w:rPr>
      </w:pPr>
    </w:p>
    <w:tbl>
      <w:tblPr>
        <w:tblStyle w:val="Grilledutableau4"/>
        <w:tblW w:w="9923" w:type="dxa"/>
        <w:tblInd w:w="-5" w:type="dxa"/>
        <w:tblLook w:val="04A0" w:firstRow="1" w:lastRow="0" w:firstColumn="1" w:lastColumn="0" w:noHBand="0" w:noVBand="1"/>
      </w:tblPr>
      <w:tblGrid>
        <w:gridCol w:w="779"/>
        <w:gridCol w:w="984"/>
        <w:gridCol w:w="4049"/>
        <w:gridCol w:w="14"/>
        <w:gridCol w:w="1829"/>
        <w:gridCol w:w="47"/>
        <w:gridCol w:w="2208"/>
        <w:gridCol w:w="13"/>
      </w:tblGrid>
      <w:tr w:rsidR="002A6D07" w:rsidRPr="002A6D07" w14:paraId="5ADD8C70" w14:textId="77777777" w:rsidTr="00F315EA">
        <w:trPr>
          <w:gridAfter w:val="1"/>
          <w:wAfter w:w="13" w:type="dxa"/>
          <w:trHeight w:val="424"/>
        </w:trPr>
        <w:tc>
          <w:tcPr>
            <w:tcW w:w="5826" w:type="dxa"/>
            <w:gridSpan w:val="4"/>
            <w:shd w:val="clear" w:color="auto" w:fill="D9D9D9" w:themeFill="background1" w:themeFillShade="D9"/>
            <w:vAlign w:val="center"/>
          </w:tcPr>
          <w:p w14:paraId="15C389B2" w14:textId="77777777" w:rsidR="002A6D07" w:rsidRPr="002A6D07" w:rsidRDefault="002A6D07" w:rsidP="002A6D07">
            <w:pPr>
              <w:spacing w:after="200" w:line="276" w:lineRule="auto"/>
              <w:contextualSpacing/>
              <w:jc w:val="center"/>
              <w:rPr>
                <w:rFonts w:asciiTheme="minorHAnsi" w:hAnsiTheme="minorHAnsi"/>
                <w:b/>
                <w:bCs/>
                <w:szCs w:val="22"/>
              </w:rPr>
            </w:pPr>
            <w:r w:rsidRPr="002A6D07">
              <w:rPr>
                <w:rFonts w:asciiTheme="minorHAnsi" w:hAnsiTheme="minorHAnsi"/>
                <w:b/>
                <w:bCs/>
                <w:szCs w:val="22"/>
              </w:rPr>
              <w:t>Ensemble des garanties</w:t>
            </w:r>
          </w:p>
        </w:tc>
        <w:tc>
          <w:tcPr>
            <w:tcW w:w="1876" w:type="dxa"/>
            <w:gridSpan w:val="2"/>
            <w:shd w:val="clear" w:color="auto" w:fill="D9D9D9" w:themeFill="background1" w:themeFillShade="D9"/>
            <w:vAlign w:val="center"/>
          </w:tcPr>
          <w:p w14:paraId="09862D29" w14:textId="35008BF9" w:rsidR="00A60F8E" w:rsidRPr="002A6D07" w:rsidRDefault="002A6D07" w:rsidP="00A60F8E">
            <w:pPr>
              <w:spacing w:after="200" w:line="276" w:lineRule="auto"/>
              <w:contextualSpacing/>
              <w:jc w:val="center"/>
              <w:rPr>
                <w:rFonts w:asciiTheme="minorHAnsi" w:hAnsiTheme="minorHAnsi"/>
                <w:b/>
                <w:bCs/>
                <w:szCs w:val="22"/>
              </w:rPr>
            </w:pPr>
            <w:r w:rsidRPr="002A6D07">
              <w:rPr>
                <w:rFonts w:asciiTheme="minorHAnsi" w:hAnsiTheme="minorHAnsi"/>
                <w:b/>
                <w:bCs/>
                <w:szCs w:val="22"/>
              </w:rPr>
              <w:t>Mairies, EPCI et assimilés</w:t>
            </w:r>
          </w:p>
        </w:tc>
        <w:tc>
          <w:tcPr>
            <w:tcW w:w="2208" w:type="dxa"/>
            <w:shd w:val="clear" w:color="auto" w:fill="D9D9D9" w:themeFill="background1" w:themeFillShade="D9"/>
            <w:vAlign w:val="center"/>
          </w:tcPr>
          <w:p w14:paraId="7B7F39E9" w14:textId="7106A03A" w:rsidR="00A60F8E" w:rsidRPr="002A6D07" w:rsidRDefault="002A6D07" w:rsidP="00A60F8E">
            <w:pPr>
              <w:spacing w:after="200" w:line="276" w:lineRule="auto"/>
              <w:contextualSpacing/>
              <w:jc w:val="center"/>
              <w:rPr>
                <w:rFonts w:asciiTheme="minorHAnsi" w:hAnsiTheme="minorHAnsi"/>
                <w:b/>
                <w:bCs/>
                <w:szCs w:val="22"/>
              </w:rPr>
            </w:pPr>
            <w:r w:rsidRPr="002A6D07">
              <w:rPr>
                <w:rFonts w:asciiTheme="minorHAnsi" w:hAnsiTheme="minorHAnsi"/>
                <w:b/>
                <w:bCs/>
                <w:szCs w:val="22"/>
              </w:rPr>
              <w:t>CCAS, EHPAD, Foyers logements</w:t>
            </w:r>
          </w:p>
        </w:tc>
      </w:tr>
      <w:tr w:rsidR="00A60F8E" w:rsidRPr="002A6D07" w14:paraId="4DB80BDA" w14:textId="77777777" w:rsidTr="00482766">
        <w:trPr>
          <w:gridAfter w:val="1"/>
          <w:wAfter w:w="13" w:type="dxa"/>
          <w:trHeight w:val="424"/>
        </w:trPr>
        <w:tc>
          <w:tcPr>
            <w:tcW w:w="5826" w:type="dxa"/>
            <w:gridSpan w:val="4"/>
            <w:shd w:val="clear" w:color="auto" w:fill="D9D9D9" w:themeFill="background1" w:themeFillShade="D9"/>
            <w:vAlign w:val="center"/>
          </w:tcPr>
          <w:p w14:paraId="50A2B7FC" w14:textId="77777777" w:rsidR="00A60F8E" w:rsidRPr="002A6D07" w:rsidRDefault="00A60F8E" w:rsidP="002A6D07">
            <w:pPr>
              <w:spacing w:after="200" w:line="276" w:lineRule="auto"/>
              <w:contextualSpacing/>
              <w:jc w:val="center"/>
              <w:rPr>
                <w:rFonts w:asciiTheme="minorHAnsi" w:hAnsiTheme="minorHAnsi"/>
                <w:b/>
                <w:bCs/>
                <w:szCs w:val="22"/>
              </w:rPr>
            </w:pPr>
          </w:p>
        </w:tc>
        <w:tc>
          <w:tcPr>
            <w:tcW w:w="4084" w:type="dxa"/>
            <w:gridSpan w:val="3"/>
            <w:shd w:val="clear" w:color="auto" w:fill="D9D9D9" w:themeFill="background1" w:themeFillShade="D9"/>
            <w:vAlign w:val="center"/>
          </w:tcPr>
          <w:p w14:paraId="7D555558" w14:textId="02340629" w:rsidR="00A60F8E" w:rsidRPr="002F78BF" w:rsidRDefault="00A60F8E" w:rsidP="002F78BF">
            <w:pPr>
              <w:spacing w:after="200" w:line="276" w:lineRule="auto"/>
              <w:contextualSpacing/>
              <w:jc w:val="center"/>
              <w:rPr>
                <w:rFonts w:asciiTheme="minorHAnsi" w:hAnsiTheme="minorHAnsi"/>
                <w:b/>
                <w:bCs/>
                <w:color w:val="C0504D" w:themeColor="accent2"/>
                <w:sz w:val="18"/>
                <w:szCs w:val="18"/>
              </w:rPr>
            </w:pPr>
            <w:r w:rsidRPr="002F78BF">
              <w:rPr>
                <w:rFonts w:asciiTheme="minorHAnsi" w:hAnsiTheme="minorHAnsi"/>
                <w:b/>
                <w:bCs/>
                <w:color w:val="C0504D" w:themeColor="accent2"/>
                <w:sz w:val="18"/>
                <w:szCs w:val="18"/>
              </w:rPr>
              <w:t>(ne conserver que l’une des colonne</w:t>
            </w:r>
            <w:r w:rsidR="002F78BF">
              <w:rPr>
                <w:rFonts w:asciiTheme="minorHAnsi" w:hAnsiTheme="minorHAnsi"/>
                <w:b/>
                <w:bCs/>
                <w:color w:val="C0504D" w:themeColor="accent2"/>
                <w:sz w:val="18"/>
                <w:szCs w:val="18"/>
              </w:rPr>
              <w:t>s</w:t>
            </w:r>
            <w:r w:rsidRPr="002F78BF">
              <w:rPr>
                <w:rFonts w:asciiTheme="minorHAnsi" w:hAnsiTheme="minorHAnsi"/>
                <w:b/>
                <w:bCs/>
                <w:color w:val="C0504D" w:themeColor="accent2"/>
                <w:sz w:val="18"/>
                <w:szCs w:val="18"/>
              </w:rPr>
              <w:t xml:space="preserve"> concernée</w:t>
            </w:r>
            <w:r w:rsidR="002F78BF">
              <w:rPr>
                <w:rFonts w:asciiTheme="minorHAnsi" w:hAnsiTheme="minorHAnsi"/>
                <w:b/>
                <w:bCs/>
                <w:color w:val="C0504D" w:themeColor="accent2"/>
                <w:sz w:val="18"/>
                <w:szCs w:val="18"/>
              </w:rPr>
              <w:t>s</w:t>
            </w:r>
            <w:r w:rsidR="00B145E7">
              <w:rPr>
                <w:rFonts w:asciiTheme="minorHAnsi" w:hAnsiTheme="minorHAnsi"/>
                <w:b/>
                <w:bCs/>
                <w:color w:val="C0504D" w:themeColor="accent2"/>
                <w:sz w:val="18"/>
                <w:szCs w:val="18"/>
              </w:rPr>
              <w:t xml:space="preserve"> : Mairie/EPCI ou CCAS/EHPAD)</w:t>
            </w:r>
          </w:p>
        </w:tc>
      </w:tr>
      <w:tr w:rsidR="002A6D07" w:rsidRPr="002A6D07" w14:paraId="43E5F771" w14:textId="77777777" w:rsidTr="00F315EA">
        <w:trPr>
          <w:gridAfter w:val="1"/>
          <w:wAfter w:w="13" w:type="dxa"/>
          <w:trHeight w:val="1806"/>
        </w:trPr>
        <w:tc>
          <w:tcPr>
            <w:tcW w:w="9910" w:type="dxa"/>
            <w:gridSpan w:val="7"/>
            <w:vAlign w:val="center"/>
          </w:tcPr>
          <w:p w14:paraId="00619B01" w14:textId="77777777" w:rsidR="002A6D07" w:rsidRPr="002A6D07" w:rsidRDefault="002A6D07" w:rsidP="002A6D07">
            <w:pPr>
              <w:numPr>
                <w:ilvl w:val="0"/>
                <w:numId w:val="47"/>
              </w:numPr>
              <w:spacing w:after="200" w:line="240" w:lineRule="auto"/>
              <w:contextualSpacing/>
              <w:rPr>
                <w:rFonts w:asciiTheme="minorHAnsi" w:hAnsiTheme="minorHAnsi"/>
                <w:szCs w:val="22"/>
              </w:rPr>
            </w:pPr>
            <w:r w:rsidRPr="002A6D07">
              <w:rPr>
                <w:rFonts w:asciiTheme="minorHAnsi" w:hAnsiTheme="minorHAnsi"/>
                <w:szCs w:val="22"/>
              </w:rPr>
              <w:t>Décès ;</w:t>
            </w:r>
          </w:p>
          <w:p w14:paraId="3B842192" w14:textId="77777777" w:rsidR="002A6D07" w:rsidRPr="002A6D07" w:rsidRDefault="002A6D07" w:rsidP="00F37921">
            <w:pPr>
              <w:numPr>
                <w:ilvl w:val="0"/>
                <w:numId w:val="47"/>
              </w:numPr>
              <w:spacing w:after="200" w:line="240" w:lineRule="auto"/>
              <w:contextualSpacing/>
              <w:jc w:val="both"/>
              <w:rPr>
                <w:rFonts w:asciiTheme="minorHAnsi" w:hAnsiTheme="minorHAnsi"/>
                <w:szCs w:val="22"/>
              </w:rPr>
            </w:pPr>
            <w:r w:rsidRPr="002A6D07">
              <w:rPr>
                <w:rFonts w:asciiTheme="minorHAnsi" w:hAnsiTheme="minorHAnsi"/>
                <w:szCs w:val="22"/>
              </w:rPr>
              <w:t>CITIS (Accident ou maladie imputable au service y compris le temps partiel thérapeutique) ;</w:t>
            </w:r>
          </w:p>
          <w:p w14:paraId="5708BE53" w14:textId="77777777" w:rsidR="002A6D07" w:rsidRPr="002A6D07" w:rsidRDefault="002A6D07" w:rsidP="00F37921">
            <w:pPr>
              <w:numPr>
                <w:ilvl w:val="0"/>
                <w:numId w:val="47"/>
              </w:numPr>
              <w:spacing w:after="200" w:line="240" w:lineRule="auto"/>
              <w:contextualSpacing/>
              <w:jc w:val="both"/>
              <w:rPr>
                <w:rFonts w:asciiTheme="minorHAnsi" w:hAnsiTheme="minorHAnsi"/>
                <w:szCs w:val="22"/>
              </w:rPr>
            </w:pPr>
            <w:r w:rsidRPr="002A6D07">
              <w:rPr>
                <w:rFonts w:asciiTheme="minorHAnsi" w:hAnsiTheme="minorHAnsi"/>
                <w:szCs w:val="22"/>
              </w:rPr>
              <w:t>Longue maladie, longue durée (y compris temps partiel thérapeutique) ;</w:t>
            </w:r>
          </w:p>
          <w:p w14:paraId="057A47AE" w14:textId="77777777" w:rsidR="002A6D07" w:rsidRPr="002A6D07" w:rsidRDefault="002A6D07" w:rsidP="00F37921">
            <w:pPr>
              <w:numPr>
                <w:ilvl w:val="0"/>
                <w:numId w:val="47"/>
              </w:numPr>
              <w:spacing w:after="200" w:line="240" w:lineRule="auto"/>
              <w:contextualSpacing/>
              <w:jc w:val="both"/>
              <w:rPr>
                <w:rFonts w:asciiTheme="minorHAnsi" w:hAnsiTheme="minorHAnsi"/>
                <w:szCs w:val="22"/>
              </w:rPr>
            </w:pPr>
            <w:r w:rsidRPr="002A6D07">
              <w:rPr>
                <w:rFonts w:asciiTheme="minorHAnsi" w:hAnsiTheme="minorHAnsi"/>
                <w:szCs w:val="22"/>
              </w:rPr>
              <w:t>Maternité, paternité et accueil de l’enfant, adoption ;</w:t>
            </w:r>
          </w:p>
          <w:p w14:paraId="3F1C834D" w14:textId="77777777" w:rsidR="002A6D07" w:rsidRPr="002A6D07" w:rsidRDefault="002A6D07" w:rsidP="00F37921">
            <w:pPr>
              <w:numPr>
                <w:ilvl w:val="0"/>
                <w:numId w:val="47"/>
              </w:numPr>
              <w:spacing w:after="200" w:line="240" w:lineRule="auto"/>
              <w:contextualSpacing/>
              <w:jc w:val="both"/>
              <w:rPr>
                <w:rFonts w:asciiTheme="minorHAnsi" w:hAnsiTheme="minorHAnsi"/>
                <w:szCs w:val="22"/>
              </w:rPr>
            </w:pPr>
            <w:r w:rsidRPr="002A6D07">
              <w:rPr>
                <w:rFonts w:asciiTheme="minorHAnsi" w:hAnsiTheme="minorHAnsi"/>
                <w:szCs w:val="22"/>
              </w:rPr>
              <w:t>Incapacité (maladie ordinaire, temps partiel thérapeutique, disponibilité d’office, invalidité temporaire) ;</w:t>
            </w:r>
          </w:p>
        </w:tc>
      </w:tr>
      <w:tr w:rsidR="00F315EA" w:rsidRPr="002A6D07" w14:paraId="2CDC24C7" w14:textId="77777777" w:rsidTr="00F315EA">
        <w:trPr>
          <w:trHeight w:val="592"/>
        </w:trPr>
        <w:tc>
          <w:tcPr>
            <w:tcW w:w="779" w:type="dxa"/>
            <w:vAlign w:val="center"/>
          </w:tcPr>
          <w:p w14:paraId="2F99E085" w14:textId="7A749A29" w:rsidR="00F315EA" w:rsidRPr="002A6D07" w:rsidRDefault="00F315EA" w:rsidP="00F315EA">
            <w:pPr>
              <w:spacing w:after="200" w:line="276" w:lineRule="auto"/>
              <w:contextualSpacing/>
              <w:jc w:val="center"/>
              <w:rPr>
                <w:rFonts w:asciiTheme="minorHAnsi" w:hAnsiTheme="minorHAnsi"/>
                <w:szCs w:val="22"/>
              </w:rPr>
            </w:pPr>
            <w:r>
              <w:rPr>
                <w:rFonts w:asciiTheme="minorHAnsi" w:hAnsiTheme="minorHAnsi"/>
                <w:szCs w:val="22"/>
              </w:rPr>
              <w:t>Choix n° 1</w:t>
            </w:r>
          </w:p>
        </w:tc>
        <w:tc>
          <w:tcPr>
            <w:tcW w:w="984" w:type="dxa"/>
            <w:vAlign w:val="center"/>
          </w:tcPr>
          <w:p w14:paraId="6852750D" w14:textId="6AE35DFF" w:rsidR="00F315EA" w:rsidRPr="002A6D07" w:rsidRDefault="00F315EA" w:rsidP="002A6D07">
            <w:pPr>
              <w:spacing w:after="200" w:line="276" w:lineRule="auto"/>
              <w:contextualSpacing/>
              <w:rPr>
                <w:rFonts w:asciiTheme="minorHAnsi" w:hAnsiTheme="minorHAnsi"/>
                <w:szCs w:val="22"/>
              </w:rPr>
            </w:pPr>
            <w:r w:rsidRPr="002A6D07">
              <w:rPr>
                <w:rFonts w:asciiTheme="minorHAnsi" w:hAnsiTheme="minorHAnsi"/>
                <w:szCs w:val="22"/>
              </w:rPr>
              <w:t>Offre de base</w:t>
            </w:r>
          </w:p>
        </w:tc>
        <w:tc>
          <w:tcPr>
            <w:tcW w:w="4049" w:type="dxa"/>
            <w:vAlign w:val="center"/>
          </w:tcPr>
          <w:p w14:paraId="3E616D1B" w14:textId="2F46343B" w:rsidR="00F315EA" w:rsidRPr="002A6D07" w:rsidRDefault="000C15E7" w:rsidP="002A6D07">
            <w:pPr>
              <w:spacing w:after="200" w:line="276" w:lineRule="auto"/>
              <w:contextualSpacing/>
              <w:rPr>
                <w:rFonts w:asciiTheme="minorHAnsi" w:hAnsiTheme="minorHAnsi"/>
                <w:szCs w:val="22"/>
              </w:rPr>
            </w:pPr>
            <w:r>
              <w:rPr>
                <w:rFonts w:asciiTheme="minorHAnsi" w:hAnsiTheme="minorHAnsi"/>
                <w:szCs w:val="22"/>
              </w:rPr>
              <w:t>F</w:t>
            </w:r>
            <w:r w:rsidR="00F315EA" w:rsidRPr="002A6D07">
              <w:rPr>
                <w:rFonts w:asciiTheme="minorHAnsi" w:hAnsiTheme="minorHAnsi"/>
                <w:szCs w:val="22"/>
              </w:rPr>
              <w:t xml:space="preserve">ranchise de </w:t>
            </w:r>
            <w:r w:rsidR="00F315EA" w:rsidRPr="002A6D07">
              <w:rPr>
                <w:rFonts w:asciiTheme="minorHAnsi" w:hAnsiTheme="minorHAnsi"/>
                <w:b/>
                <w:bCs/>
                <w:szCs w:val="22"/>
              </w:rPr>
              <w:t xml:space="preserve">15 jours fermes par arrêt </w:t>
            </w:r>
            <w:r w:rsidR="00F315EA" w:rsidRPr="000C15E7">
              <w:rPr>
                <w:rFonts w:asciiTheme="minorHAnsi" w:hAnsiTheme="minorHAnsi"/>
                <w:b/>
                <w:bCs/>
                <w:szCs w:val="22"/>
              </w:rPr>
              <w:t>en maladie ordinaire</w:t>
            </w:r>
          </w:p>
        </w:tc>
        <w:tc>
          <w:tcPr>
            <w:tcW w:w="1843" w:type="dxa"/>
            <w:gridSpan w:val="2"/>
            <w:vAlign w:val="center"/>
          </w:tcPr>
          <w:p w14:paraId="3AA3888A" w14:textId="77777777" w:rsidR="00F315EA" w:rsidRPr="002A6D07" w:rsidRDefault="00F315EA" w:rsidP="002A6D07">
            <w:pPr>
              <w:spacing w:after="200" w:line="276" w:lineRule="auto"/>
              <w:contextualSpacing/>
              <w:jc w:val="center"/>
              <w:rPr>
                <w:rFonts w:asciiTheme="minorHAnsi" w:hAnsiTheme="minorHAnsi"/>
                <w:szCs w:val="22"/>
              </w:rPr>
            </w:pPr>
            <w:r w:rsidRPr="002A6D07">
              <w:rPr>
                <w:rFonts w:asciiTheme="minorHAnsi" w:hAnsiTheme="minorHAnsi"/>
                <w:szCs w:val="22"/>
              </w:rPr>
              <w:t>5,22 %</w:t>
            </w:r>
          </w:p>
        </w:tc>
        <w:tc>
          <w:tcPr>
            <w:tcW w:w="2268" w:type="dxa"/>
            <w:gridSpan w:val="3"/>
            <w:vAlign w:val="center"/>
          </w:tcPr>
          <w:p w14:paraId="2EB9E6E8" w14:textId="77777777" w:rsidR="00F315EA" w:rsidRPr="002A6D07" w:rsidRDefault="00F315EA" w:rsidP="002A6D07">
            <w:pPr>
              <w:spacing w:after="200" w:line="276" w:lineRule="auto"/>
              <w:contextualSpacing/>
              <w:jc w:val="center"/>
              <w:rPr>
                <w:rFonts w:asciiTheme="minorHAnsi" w:hAnsiTheme="minorHAnsi"/>
                <w:szCs w:val="22"/>
              </w:rPr>
            </w:pPr>
            <w:r w:rsidRPr="002A6D07">
              <w:rPr>
                <w:rFonts w:asciiTheme="minorHAnsi" w:hAnsiTheme="minorHAnsi"/>
                <w:szCs w:val="22"/>
              </w:rPr>
              <w:t>7,93 %</w:t>
            </w:r>
          </w:p>
        </w:tc>
      </w:tr>
    </w:tbl>
    <w:p w14:paraId="147BBF9C" w14:textId="2355E09B" w:rsidR="002A6D07" w:rsidRPr="002F7286" w:rsidRDefault="002A6D07" w:rsidP="002F7286">
      <w:pPr>
        <w:spacing w:before="120" w:after="120" w:line="276" w:lineRule="auto"/>
        <w:rPr>
          <w:rFonts w:asciiTheme="minorHAnsi" w:eastAsiaTheme="minorHAnsi" w:hAnsiTheme="minorHAnsi" w:cstheme="minorBidi"/>
          <w:b/>
          <w:bCs/>
          <w:i/>
          <w:iCs/>
          <w:color w:val="E36C0A" w:themeColor="accent6" w:themeShade="BF"/>
          <w:sz w:val="22"/>
          <w:szCs w:val="22"/>
          <w:lang w:val="en-GB" w:eastAsia="en-US"/>
        </w:rPr>
      </w:pPr>
      <w:r w:rsidRPr="002F7286">
        <w:rPr>
          <w:rFonts w:asciiTheme="minorHAnsi" w:eastAsiaTheme="minorHAnsi" w:hAnsiTheme="minorHAnsi" w:cstheme="minorBidi"/>
          <w:b/>
          <w:bCs/>
          <w:i/>
          <w:iCs/>
          <w:color w:val="E36C0A" w:themeColor="accent6" w:themeShade="BF"/>
          <w:sz w:val="22"/>
          <w:szCs w:val="22"/>
          <w:lang w:val="en-GB" w:eastAsia="en-US"/>
        </w:rPr>
        <w:t>O</w:t>
      </w:r>
      <w:r w:rsidR="00290368" w:rsidRPr="002F7286">
        <w:rPr>
          <w:rFonts w:asciiTheme="minorHAnsi" w:eastAsiaTheme="minorHAnsi" w:hAnsiTheme="minorHAnsi" w:cstheme="minorBidi"/>
          <w:b/>
          <w:bCs/>
          <w:i/>
          <w:iCs/>
          <w:color w:val="E36C0A" w:themeColor="accent6" w:themeShade="BF"/>
          <w:sz w:val="22"/>
          <w:szCs w:val="22"/>
          <w:lang w:val="en-GB" w:eastAsia="en-US"/>
        </w:rPr>
        <w:t>U</w:t>
      </w:r>
    </w:p>
    <w:tbl>
      <w:tblPr>
        <w:tblStyle w:val="Grilledutableau4"/>
        <w:tblW w:w="9923" w:type="dxa"/>
        <w:tblInd w:w="-5" w:type="dxa"/>
        <w:tblLook w:val="04A0" w:firstRow="1" w:lastRow="0" w:firstColumn="1" w:lastColumn="0" w:noHBand="0" w:noVBand="1"/>
      </w:tblPr>
      <w:tblGrid>
        <w:gridCol w:w="775"/>
        <w:gridCol w:w="978"/>
        <w:gridCol w:w="4059"/>
        <w:gridCol w:w="1843"/>
        <w:gridCol w:w="2268"/>
      </w:tblGrid>
      <w:tr w:rsidR="00F315EA" w:rsidRPr="002A6D07" w14:paraId="7355F822" w14:textId="77777777" w:rsidTr="00F315EA">
        <w:trPr>
          <w:trHeight w:val="416"/>
        </w:trPr>
        <w:tc>
          <w:tcPr>
            <w:tcW w:w="775" w:type="dxa"/>
            <w:vAlign w:val="center"/>
          </w:tcPr>
          <w:p w14:paraId="14F9E661" w14:textId="4CA134A4" w:rsidR="00F315EA" w:rsidRPr="002A6D07" w:rsidRDefault="00F315EA" w:rsidP="00F315EA">
            <w:pPr>
              <w:spacing w:after="200" w:line="276" w:lineRule="auto"/>
              <w:contextualSpacing/>
              <w:jc w:val="center"/>
              <w:rPr>
                <w:rFonts w:asciiTheme="minorHAnsi" w:hAnsiTheme="minorHAnsi"/>
                <w:szCs w:val="22"/>
              </w:rPr>
            </w:pPr>
            <w:r>
              <w:rPr>
                <w:rFonts w:asciiTheme="minorHAnsi" w:hAnsiTheme="minorHAnsi"/>
                <w:szCs w:val="22"/>
              </w:rPr>
              <w:t>Choix n° 2</w:t>
            </w:r>
          </w:p>
        </w:tc>
        <w:tc>
          <w:tcPr>
            <w:tcW w:w="978" w:type="dxa"/>
            <w:vAlign w:val="center"/>
          </w:tcPr>
          <w:p w14:paraId="6A728AED" w14:textId="3FD62298" w:rsidR="00F315EA" w:rsidRPr="002A6D07" w:rsidRDefault="00F315EA" w:rsidP="00F315EA">
            <w:pPr>
              <w:spacing w:after="200" w:line="276" w:lineRule="auto"/>
              <w:contextualSpacing/>
              <w:jc w:val="center"/>
              <w:rPr>
                <w:rFonts w:asciiTheme="minorHAnsi" w:hAnsiTheme="minorHAnsi"/>
                <w:szCs w:val="22"/>
              </w:rPr>
            </w:pPr>
            <w:r w:rsidRPr="002A6D07">
              <w:rPr>
                <w:rFonts w:asciiTheme="minorHAnsi" w:hAnsiTheme="minorHAnsi"/>
                <w:szCs w:val="22"/>
              </w:rPr>
              <w:t>Variante 1</w:t>
            </w:r>
          </w:p>
        </w:tc>
        <w:tc>
          <w:tcPr>
            <w:tcW w:w="4059" w:type="dxa"/>
            <w:vAlign w:val="center"/>
          </w:tcPr>
          <w:p w14:paraId="47489C56" w14:textId="0E041557" w:rsidR="00F315EA" w:rsidRPr="002A6D07" w:rsidRDefault="000C15E7" w:rsidP="002A6D07">
            <w:pPr>
              <w:spacing w:after="200" w:line="276" w:lineRule="auto"/>
              <w:contextualSpacing/>
              <w:rPr>
                <w:rFonts w:asciiTheme="minorHAnsi" w:hAnsiTheme="minorHAnsi"/>
                <w:szCs w:val="22"/>
              </w:rPr>
            </w:pPr>
            <w:r>
              <w:rPr>
                <w:rFonts w:asciiTheme="minorHAnsi" w:hAnsiTheme="minorHAnsi"/>
                <w:szCs w:val="22"/>
              </w:rPr>
              <w:t>F</w:t>
            </w:r>
            <w:r w:rsidR="00F315EA" w:rsidRPr="002A6D07">
              <w:rPr>
                <w:rFonts w:asciiTheme="minorHAnsi" w:hAnsiTheme="minorHAnsi"/>
                <w:szCs w:val="22"/>
              </w:rPr>
              <w:t xml:space="preserve">ranchise de </w:t>
            </w:r>
            <w:r w:rsidR="00F315EA" w:rsidRPr="002A6D07">
              <w:rPr>
                <w:rFonts w:asciiTheme="minorHAnsi" w:hAnsiTheme="minorHAnsi"/>
                <w:b/>
                <w:bCs/>
                <w:szCs w:val="22"/>
              </w:rPr>
              <w:t>30 jours fermes par arrêt</w:t>
            </w:r>
            <w:r w:rsidR="00F315EA" w:rsidRPr="002A6D07">
              <w:rPr>
                <w:rFonts w:asciiTheme="minorHAnsi" w:hAnsiTheme="minorHAnsi"/>
                <w:szCs w:val="22"/>
              </w:rPr>
              <w:t xml:space="preserve"> </w:t>
            </w:r>
            <w:r w:rsidR="00F315EA" w:rsidRPr="000C15E7">
              <w:rPr>
                <w:rFonts w:asciiTheme="minorHAnsi" w:hAnsiTheme="minorHAnsi"/>
                <w:b/>
                <w:bCs/>
                <w:szCs w:val="22"/>
              </w:rPr>
              <w:t>en maladie ordinaire</w:t>
            </w:r>
          </w:p>
        </w:tc>
        <w:tc>
          <w:tcPr>
            <w:tcW w:w="1843" w:type="dxa"/>
            <w:vAlign w:val="center"/>
          </w:tcPr>
          <w:p w14:paraId="47A25AD8" w14:textId="77777777" w:rsidR="00F315EA" w:rsidRPr="002A6D07" w:rsidRDefault="00F315EA" w:rsidP="002A6D07">
            <w:pPr>
              <w:spacing w:after="200" w:line="276" w:lineRule="auto"/>
              <w:contextualSpacing/>
              <w:jc w:val="center"/>
              <w:rPr>
                <w:rFonts w:asciiTheme="minorHAnsi" w:hAnsiTheme="minorHAnsi"/>
                <w:szCs w:val="22"/>
              </w:rPr>
            </w:pPr>
            <w:r w:rsidRPr="002A6D07">
              <w:rPr>
                <w:rFonts w:asciiTheme="minorHAnsi" w:hAnsiTheme="minorHAnsi"/>
                <w:szCs w:val="22"/>
              </w:rPr>
              <w:t>4,58 %</w:t>
            </w:r>
          </w:p>
        </w:tc>
        <w:tc>
          <w:tcPr>
            <w:tcW w:w="2268" w:type="dxa"/>
            <w:vAlign w:val="center"/>
          </w:tcPr>
          <w:p w14:paraId="3A83F4E0" w14:textId="77777777" w:rsidR="00F315EA" w:rsidRPr="002A6D07" w:rsidRDefault="00F315EA" w:rsidP="002A6D07">
            <w:pPr>
              <w:spacing w:after="200" w:line="276" w:lineRule="auto"/>
              <w:contextualSpacing/>
              <w:jc w:val="center"/>
              <w:rPr>
                <w:rFonts w:asciiTheme="minorHAnsi" w:hAnsiTheme="minorHAnsi"/>
                <w:szCs w:val="22"/>
              </w:rPr>
            </w:pPr>
            <w:r w:rsidRPr="002A6D07">
              <w:rPr>
                <w:rFonts w:asciiTheme="minorHAnsi" w:hAnsiTheme="minorHAnsi"/>
                <w:szCs w:val="22"/>
              </w:rPr>
              <w:t>6,75 %</w:t>
            </w:r>
          </w:p>
        </w:tc>
      </w:tr>
    </w:tbl>
    <w:p w14:paraId="441D2A7C" w14:textId="13F8E9C0" w:rsidR="002A6D07" w:rsidRPr="002F7286" w:rsidRDefault="002A6D07" w:rsidP="002F7286">
      <w:pPr>
        <w:spacing w:before="120" w:after="120" w:line="276" w:lineRule="auto"/>
        <w:rPr>
          <w:rFonts w:asciiTheme="minorHAnsi" w:eastAsiaTheme="minorHAnsi" w:hAnsiTheme="minorHAnsi" w:cstheme="minorBidi"/>
          <w:b/>
          <w:bCs/>
          <w:i/>
          <w:iCs/>
          <w:color w:val="E36C0A" w:themeColor="accent6" w:themeShade="BF"/>
          <w:sz w:val="22"/>
          <w:szCs w:val="22"/>
          <w:lang w:val="en-GB" w:eastAsia="en-US"/>
        </w:rPr>
      </w:pPr>
      <w:r w:rsidRPr="002F7286">
        <w:rPr>
          <w:rFonts w:asciiTheme="minorHAnsi" w:eastAsiaTheme="minorHAnsi" w:hAnsiTheme="minorHAnsi" w:cstheme="minorBidi"/>
          <w:b/>
          <w:bCs/>
          <w:i/>
          <w:iCs/>
          <w:color w:val="E36C0A" w:themeColor="accent6" w:themeShade="BF"/>
          <w:sz w:val="22"/>
          <w:szCs w:val="22"/>
          <w:lang w:val="en-GB" w:eastAsia="en-US"/>
        </w:rPr>
        <w:t>O</w:t>
      </w:r>
      <w:r w:rsidR="00290368" w:rsidRPr="002F7286">
        <w:rPr>
          <w:rFonts w:asciiTheme="minorHAnsi" w:eastAsiaTheme="minorHAnsi" w:hAnsiTheme="minorHAnsi" w:cstheme="minorBidi"/>
          <w:b/>
          <w:bCs/>
          <w:i/>
          <w:iCs/>
          <w:color w:val="E36C0A" w:themeColor="accent6" w:themeShade="BF"/>
          <w:sz w:val="22"/>
          <w:szCs w:val="22"/>
          <w:lang w:val="en-GB" w:eastAsia="en-US"/>
        </w:rPr>
        <w:t>U</w:t>
      </w:r>
    </w:p>
    <w:tbl>
      <w:tblPr>
        <w:tblStyle w:val="Grilledutableau4"/>
        <w:tblW w:w="9923" w:type="dxa"/>
        <w:tblInd w:w="-5" w:type="dxa"/>
        <w:tblLook w:val="04A0" w:firstRow="1" w:lastRow="0" w:firstColumn="1" w:lastColumn="0" w:noHBand="0" w:noVBand="1"/>
      </w:tblPr>
      <w:tblGrid>
        <w:gridCol w:w="764"/>
        <w:gridCol w:w="978"/>
        <w:gridCol w:w="4090"/>
        <w:gridCol w:w="1834"/>
        <w:gridCol w:w="2257"/>
      </w:tblGrid>
      <w:tr w:rsidR="00F315EA" w:rsidRPr="002A6D07" w14:paraId="0F7793BB" w14:textId="77777777" w:rsidTr="00F315EA">
        <w:tc>
          <w:tcPr>
            <w:tcW w:w="764" w:type="dxa"/>
            <w:vAlign w:val="center"/>
          </w:tcPr>
          <w:p w14:paraId="242AF333" w14:textId="62EA04A4" w:rsidR="00F315EA" w:rsidRPr="002A6D07" w:rsidRDefault="00F315EA" w:rsidP="00F315EA">
            <w:pPr>
              <w:spacing w:after="200" w:line="276" w:lineRule="auto"/>
              <w:contextualSpacing/>
              <w:jc w:val="center"/>
              <w:rPr>
                <w:rFonts w:asciiTheme="minorHAnsi" w:hAnsiTheme="minorHAnsi"/>
                <w:szCs w:val="22"/>
              </w:rPr>
            </w:pPr>
            <w:r>
              <w:rPr>
                <w:rFonts w:asciiTheme="minorHAnsi" w:hAnsiTheme="minorHAnsi"/>
                <w:szCs w:val="22"/>
              </w:rPr>
              <w:t>Choix n° 3</w:t>
            </w:r>
          </w:p>
        </w:tc>
        <w:tc>
          <w:tcPr>
            <w:tcW w:w="937" w:type="dxa"/>
            <w:vAlign w:val="center"/>
          </w:tcPr>
          <w:p w14:paraId="2DF3B3E2" w14:textId="7DAE5620" w:rsidR="00F315EA" w:rsidRPr="002A6D07" w:rsidRDefault="00F315EA" w:rsidP="00F315EA">
            <w:pPr>
              <w:spacing w:after="200" w:line="276" w:lineRule="auto"/>
              <w:contextualSpacing/>
              <w:jc w:val="center"/>
              <w:rPr>
                <w:rFonts w:asciiTheme="minorHAnsi" w:hAnsiTheme="minorHAnsi"/>
                <w:szCs w:val="22"/>
              </w:rPr>
            </w:pPr>
            <w:r w:rsidRPr="002A6D07">
              <w:rPr>
                <w:rFonts w:asciiTheme="minorHAnsi" w:hAnsiTheme="minorHAnsi"/>
                <w:szCs w:val="22"/>
              </w:rPr>
              <w:t>Variante 2</w:t>
            </w:r>
          </w:p>
        </w:tc>
        <w:tc>
          <w:tcPr>
            <w:tcW w:w="4111" w:type="dxa"/>
            <w:vAlign w:val="center"/>
          </w:tcPr>
          <w:p w14:paraId="7948C0F6" w14:textId="2F28FD4B" w:rsidR="00F315EA" w:rsidRPr="002A6D07" w:rsidRDefault="000C15E7" w:rsidP="002A6D07">
            <w:pPr>
              <w:spacing w:after="200" w:line="276" w:lineRule="auto"/>
              <w:contextualSpacing/>
              <w:rPr>
                <w:rFonts w:asciiTheme="minorHAnsi" w:hAnsiTheme="minorHAnsi"/>
                <w:szCs w:val="22"/>
              </w:rPr>
            </w:pPr>
            <w:r>
              <w:rPr>
                <w:rFonts w:asciiTheme="minorHAnsi" w:hAnsiTheme="minorHAnsi"/>
                <w:szCs w:val="22"/>
              </w:rPr>
              <w:t>F</w:t>
            </w:r>
            <w:r w:rsidR="00F315EA" w:rsidRPr="002A6D07">
              <w:rPr>
                <w:rFonts w:asciiTheme="minorHAnsi" w:hAnsiTheme="minorHAnsi"/>
                <w:szCs w:val="22"/>
              </w:rPr>
              <w:t>ranchise de</w:t>
            </w:r>
            <w:r w:rsidR="00F315EA" w:rsidRPr="002A6D07">
              <w:rPr>
                <w:rFonts w:asciiTheme="minorHAnsi" w:hAnsiTheme="minorHAnsi"/>
                <w:b/>
                <w:bCs/>
                <w:szCs w:val="22"/>
              </w:rPr>
              <w:t xml:space="preserve"> 30 jours fermes par arrêt</w:t>
            </w:r>
            <w:r w:rsidR="00F315EA" w:rsidRPr="002A6D07">
              <w:rPr>
                <w:rFonts w:asciiTheme="minorHAnsi" w:hAnsiTheme="minorHAnsi"/>
                <w:szCs w:val="22"/>
              </w:rPr>
              <w:t xml:space="preserve"> </w:t>
            </w:r>
            <w:r w:rsidR="00F315EA" w:rsidRPr="000C15E7">
              <w:rPr>
                <w:rFonts w:asciiTheme="minorHAnsi" w:hAnsiTheme="minorHAnsi"/>
                <w:b/>
                <w:bCs/>
                <w:szCs w:val="22"/>
              </w:rPr>
              <w:t>en maladie ordinaire</w:t>
            </w:r>
            <w:r w:rsidR="00F315EA" w:rsidRPr="002A6D07">
              <w:rPr>
                <w:rFonts w:asciiTheme="minorHAnsi" w:hAnsiTheme="minorHAnsi"/>
                <w:szCs w:val="22"/>
              </w:rPr>
              <w:t xml:space="preserve"> avec annulation de la franchise pour les arrêts supérieurs à 60 jours</w:t>
            </w:r>
          </w:p>
        </w:tc>
        <w:tc>
          <w:tcPr>
            <w:tcW w:w="1843" w:type="dxa"/>
            <w:vAlign w:val="center"/>
          </w:tcPr>
          <w:p w14:paraId="771F91BA" w14:textId="77777777" w:rsidR="00F315EA" w:rsidRPr="002A6D07" w:rsidRDefault="00F315EA" w:rsidP="002A6D07">
            <w:pPr>
              <w:spacing w:after="200" w:line="276" w:lineRule="auto"/>
              <w:contextualSpacing/>
              <w:jc w:val="center"/>
              <w:rPr>
                <w:rFonts w:asciiTheme="minorHAnsi" w:hAnsiTheme="minorHAnsi"/>
                <w:szCs w:val="22"/>
              </w:rPr>
            </w:pPr>
            <w:r w:rsidRPr="002A6D07">
              <w:rPr>
                <w:rFonts w:asciiTheme="minorHAnsi" w:hAnsiTheme="minorHAnsi"/>
                <w:szCs w:val="22"/>
              </w:rPr>
              <w:t>7,08 %</w:t>
            </w:r>
          </w:p>
        </w:tc>
        <w:tc>
          <w:tcPr>
            <w:tcW w:w="2268" w:type="dxa"/>
            <w:vAlign w:val="center"/>
          </w:tcPr>
          <w:p w14:paraId="11269039" w14:textId="77777777" w:rsidR="00F315EA" w:rsidRPr="002A6D07" w:rsidRDefault="00F315EA" w:rsidP="002A6D07">
            <w:pPr>
              <w:spacing w:after="200" w:line="276" w:lineRule="auto"/>
              <w:contextualSpacing/>
              <w:jc w:val="center"/>
              <w:rPr>
                <w:rFonts w:asciiTheme="minorHAnsi" w:hAnsiTheme="minorHAnsi"/>
                <w:szCs w:val="22"/>
              </w:rPr>
            </w:pPr>
            <w:r w:rsidRPr="002A6D07">
              <w:rPr>
                <w:rFonts w:asciiTheme="minorHAnsi" w:hAnsiTheme="minorHAnsi"/>
                <w:szCs w:val="22"/>
              </w:rPr>
              <w:t>10,32 %</w:t>
            </w:r>
          </w:p>
        </w:tc>
      </w:tr>
    </w:tbl>
    <w:p w14:paraId="366BD32D" w14:textId="77777777" w:rsidR="002F7286" w:rsidRDefault="002F7286" w:rsidP="002F7286">
      <w:pPr>
        <w:spacing w:before="360" w:after="360" w:line="276" w:lineRule="auto"/>
        <w:contextualSpacing/>
        <w:jc w:val="both"/>
        <w:rPr>
          <w:rFonts w:asciiTheme="minorHAnsi" w:eastAsiaTheme="minorHAnsi" w:hAnsiTheme="minorHAnsi" w:cstheme="minorBidi"/>
          <w:b/>
          <w:bCs/>
          <w:color w:val="E36C0A" w:themeColor="accent6" w:themeShade="BF"/>
          <w:sz w:val="22"/>
          <w:szCs w:val="22"/>
          <w:lang w:eastAsia="en-US"/>
        </w:rPr>
      </w:pPr>
    </w:p>
    <w:p w14:paraId="78DFAD6E" w14:textId="61913332" w:rsidR="00290368" w:rsidRDefault="00290368" w:rsidP="002F7286">
      <w:pPr>
        <w:spacing w:before="360" w:after="360" w:line="276" w:lineRule="auto"/>
        <w:contextualSpacing/>
        <w:jc w:val="both"/>
        <w:rPr>
          <w:rFonts w:asciiTheme="minorHAnsi" w:eastAsiaTheme="minorHAnsi" w:hAnsiTheme="minorHAnsi" w:cstheme="minorBidi"/>
          <w:b/>
          <w:bCs/>
          <w:color w:val="E36C0A" w:themeColor="accent6" w:themeShade="BF"/>
          <w:sz w:val="22"/>
          <w:szCs w:val="22"/>
          <w:lang w:eastAsia="en-US"/>
        </w:rPr>
      </w:pPr>
      <w:r w:rsidRPr="002F7286">
        <w:rPr>
          <w:rFonts w:asciiTheme="minorHAnsi" w:eastAsiaTheme="minorHAnsi" w:hAnsiTheme="minorHAnsi" w:cstheme="minorBidi"/>
          <w:b/>
          <w:bCs/>
          <w:color w:val="E36C0A" w:themeColor="accent6" w:themeShade="BF"/>
          <w:sz w:val="22"/>
          <w:szCs w:val="22"/>
          <w:lang w:eastAsia="en-US"/>
        </w:rPr>
        <w:t>ET/OU</w:t>
      </w:r>
    </w:p>
    <w:p w14:paraId="1A65FACE" w14:textId="77777777" w:rsidR="002F7286" w:rsidRPr="002F7286" w:rsidRDefault="002F7286" w:rsidP="002F7286">
      <w:pPr>
        <w:spacing w:before="360" w:after="360" w:line="276" w:lineRule="auto"/>
        <w:contextualSpacing/>
        <w:jc w:val="both"/>
        <w:rPr>
          <w:rFonts w:asciiTheme="minorHAnsi" w:eastAsiaTheme="minorHAnsi" w:hAnsiTheme="minorHAnsi" w:cstheme="minorBidi"/>
          <w:b/>
          <w:bCs/>
          <w:color w:val="E36C0A" w:themeColor="accent6" w:themeShade="BF"/>
          <w:sz w:val="22"/>
          <w:szCs w:val="22"/>
          <w:lang w:eastAsia="en-US"/>
        </w:rPr>
      </w:pPr>
    </w:p>
    <w:p w14:paraId="1F177EB0" w14:textId="3706FDAC" w:rsidR="002A6D07" w:rsidRPr="00D4561D" w:rsidRDefault="002A6D07" w:rsidP="002A6D07">
      <w:pPr>
        <w:numPr>
          <w:ilvl w:val="0"/>
          <w:numId w:val="46"/>
        </w:numPr>
        <w:spacing w:after="200" w:line="276" w:lineRule="auto"/>
        <w:contextualSpacing/>
        <w:jc w:val="both"/>
        <w:rPr>
          <w:rFonts w:asciiTheme="minorHAnsi" w:eastAsiaTheme="minorHAnsi" w:hAnsiTheme="minorHAnsi" w:cstheme="minorBidi"/>
          <w:b/>
          <w:bCs/>
          <w:sz w:val="22"/>
          <w:szCs w:val="22"/>
          <w:lang w:eastAsia="en-US"/>
        </w:rPr>
      </w:pPr>
      <w:r w:rsidRPr="002A6D07">
        <w:rPr>
          <w:rFonts w:asciiTheme="minorHAnsi" w:eastAsiaTheme="minorHAnsi" w:hAnsiTheme="minorHAnsi" w:cstheme="minorBidi"/>
          <w:b/>
          <w:bCs/>
          <w:sz w:val="22"/>
          <w:szCs w:val="22"/>
          <w:lang w:eastAsia="en-US"/>
        </w:rPr>
        <w:t xml:space="preserve">Pour les agents IRCANTEC </w:t>
      </w:r>
      <w:r w:rsidRPr="002A6D07">
        <w:rPr>
          <w:rFonts w:asciiTheme="minorHAnsi" w:eastAsiaTheme="minorHAnsi" w:hAnsiTheme="minorHAnsi" w:cstheme="minorBidi"/>
          <w:sz w:val="22"/>
          <w:szCs w:val="22"/>
          <w:lang w:eastAsia="en-US"/>
        </w:rPr>
        <w:t>(agents titulaires ou détachés</w:t>
      </w:r>
      <w:r w:rsidRPr="002A6D07">
        <w:rPr>
          <w:rFonts w:asciiTheme="minorHAnsi" w:eastAsiaTheme="minorHAnsi" w:hAnsiTheme="minorHAnsi" w:cstheme="minorBidi"/>
          <w:b/>
          <w:bCs/>
          <w:sz w:val="22"/>
          <w:szCs w:val="22"/>
          <w:lang w:eastAsia="en-US"/>
        </w:rPr>
        <w:t xml:space="preserve"> </w:t>
      </w:r>
      <w:r w:rsidRPr="002A6D07">
        <w:rPr>
          <w:rFonts w:asciiTheme="minorHAnsi" w:eastAsiaTheme="minorHAnsi" w:hAnsiTheme="minorHAnsi" w:cstheme="minorBidi"/>
          <w:sz w:val="22"/>
          <w:szCs w:val="22"/>
          <w:lang w:eastAsia="en-US"/>
        </w:rPr>
        <w:t>et stagiaires dont le temps de travail est inférieur à 28 heures hebdomadaires, agents contractuels de droit public) :</w:t>
      </w:r>
    </w:p>
    <w:p w14:paraId="556E7B1F" w14:textId="77777777" w:rsidR="00D4561D" w:rsidRPr="002A6D07" w:rsidRDefault="00D4561D" w:rsidP="00D4561D">
      <w:pPr>
        <w:spacing w:after="200" w:line="276" w:lineRule="auto"/>
        <w:ind w:left="720"/>
        <w:contextualSpacing/>
        <w:jc w:val="both"/>
        <w:rPr>
          <w:rFonts w:asciiTheme="minorHAnsi" w:eastAsiaTheme="minorHAnsi" w:hAnsiTheme="minorHAnsi" w:cstheme="minorBidi"/>
          <w:b/>
          <w:bCs/>
          <w:sz w:val="22"/>
          <w:szCs w:val="22"/>
          <w:lang w:eastAsia="en-US"/>
        </w:rPr>
      </w:pPr>
    </w:p>
    <w:tbl>
      <w:tblPr>
        <w:tblStyle w:val="Grilledutableau4"/>
        <w:tblW w:w="9923" w:type="dxa"/>
        <w:tblInd w:w="-5" w:type="dxa"/>
        <w:tblLook w:val="04A0" w:firstRow="1" w:lastRow="0" w:firstColumn="1" w:lastColumn="0" w:noHBand="0" w:noVBand="1"/>
      </w:tblPr>
      <w:tblGrid>
        <w:gridCol w:w="1276"/>
        <w:gridCol w:w="4536"/>
        <w:gridCol w:w="1953"/>
        <w:gridCol w:w="2158"/>
      </w:tblGrid>
      <w:tr w:rsidR="002A6D07" w:rsidRPr="002A6D07" w14:paraId="3BBCF678" w14:textId="77777777" w:rsidTr="00F37921">
        <w:trPr>
          <w:trHeight w:val="424"/>
        </w:trPr>
        <w:tc>
          <w:tcPr>
            <w:tcW w:w="5812" w:type="dxa"/>
            <w:gridSpan w:val="2"/>
            <w:shd w:val="clear" w:color="auto" w:fill="D9D9D9" w:themeFill="background1" w:themeFillShade="D9"/>
            <w:vAlign w:val="center"/>
          </w:tcPr>
          <w:p w14:paraId="6363E999" w14:textId="77777777" w:rsidR="002A6D07" w:rsidRPr="002A6D07" w:rsidRDefault="002A6D07" w:rsidP="002A6D07">
            <w:pPr>
              <w:spacing w:after="200" w:line="276" w:lineRule="auto"/>
              <w:contextualSpacing/>
              <w:jc w:val="center"/>
              <w:rPr>
                <w:rFonts w:asciiTheme="minorHAnsi" w:hAnsiTheme="minorHAnsi"/>
                <w:b/>
                <w:bCs/>
                <w:szCs w:val="22"/>
              </w:rPr>
            </w:pPr>
            <w:r w:rsidRPr="002A6D07">
              <w:rPr>
                <w:rFonts w:asciiTheme="minorHAnsi" w:hAnsiTheme="minorHAnsi"/>
                <w:b/>
                <w:bCs/>
                <w:szCs w:val="22"/>
              </w:rPr>
              <w:t>Ensemble des garanties</w:t>
            </w:r>
          </w:p>
        </w:tc>
        <w:tc>
          <w:tcPr>
            <w:tcW w:w="1953" w:type="dxa"/>
            <w:shd w:val="clear" w:color="auto" w:fill="D9D9D9" w:themeFill="background1" w:themeFillShade="D9"/>
            <w:vAlign w:val="center"/>
          </w:tcPr>
          <w:p w14:paraId="0B056D40" w14:textId="77777777" w:rsidR="002A6D07" w:rsidRPr="002A6D07" w:rsidRDefault="002A6D07" w:rsidP="002A6D07">
            <w:pPr>
              <w:spacing w:after="200" w:line="276" w:lineRule="auto"/>
              <w:contextualSpacing/>
              <w:jc w:val="center"/>
              <w:rPr>
                <w:rFonts w:asciiTheme="minorHAnsi" w:hAnsiTheme="minorHAnsi"/>
                <w:b/>
                <w:bCs/>
                <w:szCs w:val="22"/>
              </w:rPr>
            </w:pPr>
            <w:r w:rsidRPr="002A6D07">
              <w:rPr>
                <w:rFonts w:asciiTheme="minorHAnsi" w:hAnsiTheme="minorHAnsi"/>
                <w:b/>
                <w:bCs/>
                <w:szCs w:val="22"/>
              </w:rPr>
              <w:t>Mairies, EPCI et assimilés</w:t>
            </w:r>
          </w:p>
        </w:tc>
        <w:tc>
          <w:tcPr>
            <w:tcW w:w="2158" w:type="dxa"/>
            <w:shd w:val="clear" w:color="auto" w:fill="D9D9D9" w:themeFill="background1" w:themeFillShade="D9"/>
            <w:vAlign w:val="center"/>
          </w:tcPr>
          <w:p w14:paraId="6A3CDB7B" w14:textId="77777777" w:rsidR="002A6D07" w:rsidRPr="002A6D07" w:rsidRDefault="002A6D07" w:rsidP="002A6D07">
            <w:pPr>
              <w:spacing w:after="200" w:line="276" w:lineRule="auto"/>
              <w:contextualSpacing/>
              <w:jc w:val="center"/>
              <w:rPr>
                <w:rFonts w:asciiTheme="minorHAnsi" w:hAnsiTheme="minorHAnsi"/>
                <w:b/>
                <w:bCs/>
                <w:szCs w:val="22"/>
              </w:rPr>
            </w:pPr>
            <w:r w:rsidRPr="002A6D07">
              <w:rPr>
                <w:rFonts w:asciiTheme="minorHAnsi" w:hAnsiTheme="minorHAnsi"/>
                <w:b/>
                <w:bCs/>
                <w:szCs w:val="22"/>
              </w:rPr>
              <w:t>CCAS, EHPAD, Foyers logements</w:t>
            </w:r>
          </w:p>
        </w:tc>
      </w:tr>
      <w:tr w:rsidR="002A6D07" w:rsidRPr="002A6D07" w14:paraId="46CD84F6" w14:textId="77777777" w:rsidTr="00F37921">
        <w:tc>
          <w:tcPr>
            <w:tcW w:w="9923" w:type="dxa"/>
            <w:gridSpan w:val="4"/>
          </w:tcPr>
          <w:p w14:paraId="5B482BF0" w14:textId="77777777" w:rsidR="002A6D07" w:rsidRPr="002A6D07" w:rsidRDefault="002A6D07" w:rsidP="002A6D07">
            <w:pPr>
              <w:numPr>
                <w:ilvl w:val="0"/>
                <w:numId w:val="47"/>
              </w:numPr>
              <w:spacing w:after="200" w:line="240" w:lineRule="auto"/>
              <w:contextualSpacing/>
              <w:rPr>
                <w:rFonts w:asciiTheme="minorHAnsi" w:hAnsiTheme="minorHAnsi"/>
                <w:szCs w:val="22"/>
              </w:rPr>
            </w:pPr>
            <w:r w:rsidRPr="002A6D07">
              <w:rPr>
                <w:rFonts w:asciiTheme="minorHAnsi" w:hAnsiTheme="minorHAnsi"/>
                <w:szCs w:val="22"/>
              </w:rPr>
              <w:t>Accident ou maladie imputable au service ;</w:t>
            </w:r>
          </w:p>
          <w:p w14:paraId="7ACA87ED" w14:textId="77777777" w:rsidR="002A6D07" w:rsidRPr="002A6D07" w:rsidRDefault="002A6D07" w:rsidP="002A6D07">
            <w:pPr>
              <w:numPr>
                <w:ilvl w:val="0"/>
                <w:numId w:val="47"/>
              </w:numPr>
              <w:spacing w:after="200" w:line="240" w:lineRule="auto"/>
              <w:contextualSpacing/>
              <w:rPr>
                <w:rFonts w:asciiTheme="minorHAnsi" w:hAnsiTheme="minorHAnsi"/>
                <w:b/>
                <w:bCs/>
                <w:szCs w:val="22"/>
              </w:rPr>
            </w:pPr>
            <w:r w:rsidRPr="002A6D07">
              <w:rPr>
                <w:rFonts w:asciiTheme="minorHAnsi" w:hAnsiTheme="minorHAnsi"/>
                <w:szCs w:val="22"/>
              </w:rPr>
              <w:t>Incapacité de travail en cas de maladie ordinaire, de maladie grave, de maternité, de paternité et accueil de l’enfant, d’adoption, d’accident non professionnel.</w:t>
            </w:r>
          </w:p>
        </w:tc>
      </w:tr>
      <w:tr w:rsidR="002A6D07" w:rsidRPr="002A6D07" w14:paraId="5B867ED7" w14:textId="77777777" w:rsidTr="00F37921">
        <w:tc>
          <w:tcPr>
            <w:tcW w:w="1276" w:type="dxa"/>
            <w:vAlign w:val="center"/>
          </w:tcPr>
          <w:p w14:paraId="5572A091" w14:textId="77777777" w:rsidR="002A6D07" w:rsidRPr="002A6D07" w:rsidRDefault="002A6D07" w:rsidP="002A6D07">
            <w:pPr>
              <w:spacing w:after="200" w:line="276" w:lineRule="auto"/>
              <w:contextualSpacing/>
              <w:rPr>
                <w:rFonts w:asciiTheme="minorHAnsi" w:hAnsiTheme="minorHAnsi"/>
                <w:szCs w:val="22"/>
              </w:rPr>
            </w:pPr>
            <w:r w:rsidRPr="002A6D07">
              <w:rPr>
                <w:rFonts w:asciiTheme="minorHAnsi" w:hAnsiTheme="minorHAnsi"/>
                <w:szCs w:val="22"/>
              </w:rPr>
              <w:t>Offre de base</w:t>
            </w:r>
          </w:p>
        </w:tc>
        <w:tc>
          <w:tcPr>
            <w:tcW w:w="4536" w:type="dxa"/>
          </w:tcPr>
          <w:p w14:paraId="2986B44B" w14:textId="597B0291" w:rsidR="002A6D07" w:rsidRPr="002A6D07" w:rsidRDefault="000C15E7" w:rsidP="002A6D07">
            <w:pPr>
              <w:spacing w:after="200" w:line="276" w:lineRule="auto"/>
              <w:contextualSpacing/>
              <w:jc w:val="both"/>
              <w:rPr>
                <w:rFonts w:asciiTheme="minorHAnsi" w:hAnsiTheme="minorHAnsi"/>
                <w:szCs w:val="22"/>
              </w:rPr>
            </w:pPr>
            <w:r>
              <w:rPr>
                <w:rFonts w:asciiTheme="minorHAnsi" w:hAnsiTheme="minorHAnsi"/>
                <w:szCs w:val="22"/>
              </w:rPr>
              <w:t>F</w:t>
            </w:r>
            <w:r w:rsidR="002A6D07" w:rsidRPr="002A6D07">
              <w:rPr>
                <w:rFonts w:asciiTheme="minorHAnsi" w:hAnsiTheme="minorHAnsi"/>
                <w:szCs w:val="22"/>
              </w:rPr>
              <w:t xml:space="preserve">ranchise de </w:t>
            </w:r>
            <w:r w:rsidR="002A6D07" w:rsidRPr="000C15E7">
              <w:rPr>
                <w:rFonts w:asciiTheme="minorHAnsi" w:hAnsiTheme="minorHAnsi"/>
                <w:szCs w:val="22"/>
              </w:rPr>
              <w:t>15 jours fermes par arrêt en maladie ordinaire</w:t>
            </w:r>
          </w:p>
        </w:tc>
        <w:tc>
          <w:tcPr>
            <w:tcW w:w="4111" w:type="dxa"/>
            <w:gridSpan w:val="2"/>
            <w:vAlign w:val="center"/>
          </w:tcPr>
          <w:p w14:paraId="2FBF5E04" w14:textId="77777777" w:rsidR="002A6D07" w:rsidRPr="002A6D07" w:rsidRDefault="002A6D07" w:rsidP="002A6D07">
            <w:pPr>
              <w:spacing w:after="200" w:line="276" w:lineRule="auto"/>
              <w:contextualSpacing/>
              <w:jc w:val="center"/>
              <w:rPr>
                <w:rFonts w:asciiTheme="minorHAnsi" w:hAnsiTheme="minorHAnsi"/>
                <w:szCs w:val="22"/>
              </w:rPr>
            </w:pPr>
            <w:r w:rsidRPr="002A6D07">
              <w:rPr>
                <w:rFonts w:asciiTheme="minorHAnsi" w:hAnsiTheme="minorHAnsi"/>
                <w:szCs w:val="22"/>
              </w:rPr>
              <w:t>0,99 %</w:t>
            </w:r>
          </w:p>
        </w:tc>
      </w:tr>
    </w:tbl>
    <w:p w14:paraId="51BCF192" w14:textId="04FC5AC6" w:rsidR="002A6D07" w:rsidRDefault="002A6D07" w:rsidP="002A6D07">
      <w:pPr>
        <w:spacing w:after="200" w:line="276" w:lineRule="auto"/>
        <w:ind w:left="720"/>
        <w:contextualSpacing/>
        <w:jc w:val="both"/>
        <w:rPr>
          <w:rFonts w:asciiTheme="minorHAnsi" w:eastAsiaTheme="minorHAnsi" w:hAnsiTheme="minorHAnsi" w:cstheme="minorBidi"/>
          <w:b/>
          <w:bCs/>
          <w:sz w:val="22"/>
          <w:szCs w:val="22"/>
          <w:lang w:eastAsia="en-US"/>
        </w:rPr>
      </w:pPr>
    </w:p>
    <w:p w14:paraId="6843DAE5" w14:textId="77777777" w:rsidR="00B60C94" w:rsidRPr="00B60C94" w:rsidRDefault="004A5728" w:rsidP="001E7A7B">
      <w:pPr>
        <w:jc w:val="both"/>
        <w:rPr>
          <w:color w:val="000000" w:themeColor="text1"/>
        </w:rPr>
      </w:pPr>
      <w:r>
        <w:lastRenderedPageBreak/>
        <w:t xml:space="preserve">La prime d’assurance due à l’assureur correspond au produit du taux des garanties proposées au titre du marché par la masse salariale assurée. Cette masse salariale comprend </w:t>
      </w:r>
      <w:r w:rsidR="00546AAF">
        <w:t xml:space="preserve">obligatoirement </w:t>
      </w:r>
      <w:r>
        <w:t>le</w:t>
      </w:r>
      <w:r w:rsidR="001E7A7B">
        <w:t xml:space="preserve"> traitement indiciaire brut</w:t>
      </w:r>
      <w:r w:rsidR="00950C32">
        <w:t>,</w:t>
      </w:r>
      <w:r w:rsidR="001E7A7B">
        <w:t xml:space="preserve"> </w:t>
      </w:r>
      <w:r w:rsidR="001E7A7B" w:rsidRPr="00B60C94">
        <w:rPr>
          <w:color w:val="000000" w:themeColor="text1"/>
        </w:rPr>
        <w:t>et</w:t>
      </w:r>
      <w:r w:rsidR="00546AAF" w:rsidRPr="00B60C94">
        <w:rPr>
          <w:color w:val="000000" w:themeColor="text1"/>
        </w:rPr>
        <w:t xml:space="preserve"> selon le choix de la collectivité </w:t>
      </w:r>
      <w:r w:rsidR="001E7A7B" w:rsidRPr="00B60C94">
        <w:rPr>
          <w:color w:val="000000" w:themeColor="text1"/>
        </w:rPr>
        <w:t xml:space="preserve"> </w:t>
      </w:r>
    </w:p>
    <w:p w14:paraId="3019B3AC" w14:textId="77777777" w:rsidR="00B60C94" w:rsidRPr="00B60C94" w:rsidRDefault="00B60C94" w:rsidP="00B60C94">
      <w:pPr>
        <w:ind w:left="1134"/>
        <w:jc w:val="both"/>
        <w:rPr>
          <w:color w:val="000000" w:themeColor="text1"/>
        </w:rPr>
      </w:pPr>
      <w:r w:rsidRPr="00B60C94">
        <w:rPr>
          <w:color w:val="000000" w:themeColor="text1"/>
        </w:rPr>
        <w:sym w:font="Wingdings" w:char="F071"/>
      </w:r>
      <w:r w:rsidRPr="00B60C94">
        <w:rPr>
          <w:color w:val="000000" w:themeColor="text1"/>
        </w:rPr>
        <w:t xml:space="preserve"> </w:t>
      </w:r>
      <w:r w:rsidR="00546AAF" w:rsidRPr="00B60C94">
        <w:rPr>
          <w:color w:val="000000" w:themeColor="text1"/>
        </w:rPr>
        <w:t xml:space="preserve">le </w:t>
      </w:r>
      <w:r w:rsidR="00F315EA" w:rsidRPr="00B60C94">
        <w:rPr>
          <w:color w:val="000000" w:themeColor="text1"/>
        </w:rPr>
        <w:t xml:space="preserve">SFT </w:t>
      </w:r>
    </w:p>
    <w:p w14:paraId="0B53311A" w14:textId="77777777" w:rsidR="00B60C94" w:rsidRPr="00B60C94" w:rsidRDefault="00B60C94" w:rsidP="00B60C94">
      <w:pPr>
        <w:ind w:left="1134"/>
        <w:jc w:val="both"/>
        <w:rPr>
          <w:color w:val="000000" w:themeColor="text1"/>
        </w:rPr>
      </w:pPr>
      <w:r w:rsidRPr="00B60C94">
        <w:rPr>
          <w:color w:val="000000" w:themeColor="text1"/>
        </w:rPr>
        <w:sym w:font="Wingdings" w:char="F071"/>
      </w:r>
      <w:r w:rsidR="001E7A7B" w:rsidRPr="00B60C94">
        <w:rPr>
          <w:color w:val="000000" w:themeColor="text1"/>
        </w:rPr>
        <w:t xml:space="preserve"> </w:t>
      </w:r>
      <w:r w:rsidR="00546AAF" w:rsidRPr="00B60C94">
        <w:rPr>
          <w:color w:val="000000" w:themeColor="text1"/>
        </w:rPr>
        <w:t>la N</w:t>
      </w:r>
      <w:r w:rsidR="00F315EA" w:rsidRPr="00B60C94">
        <w:rPr>
          <w:color w:val="000000" w:themeColor="text1"/>
        </w:rPr>
        <w:t xml:space="preserve">BI </w:t>
      </w:r>
    </w:p>
    <w:p w14:paraId="121FB732" w14:textId="77777777" w:rsidR="00B60C94" w:rsidRPr="00B60C94" w:rsidRDefault="00B60C94" w:rsidP="00B60C94">
      <w:pPr>
        <w:ind w:left="1134"/>
        <w:jc w:val="both"/>
        <w:rPr>
          <w:color w:val="000000" w:themeColor="text1"/>
        </w:rPr>
      </w:pPr>
      <w:r w:rsidRPr="00B60C94">
        <w:rPr>
          <w:color w:val="000000" w:themeColor="text1"/>
        </w:rPr>
        <w:sym w:font="Wingdings" w:char="F071"/>
      </w:r>
      <w:r w:rsidR="001E7A7B" w:rsidRPr="00B60C94">
        <w:rPr>
          <w:color w:val="000000" w:themeColor="text1"/>
        </w:rPr>
        <w:t xml:space="preserve"> </w:t>
      </w:r>
      <w:r w:rsidR="00546AAF" w:rsidRPr="00B60C94">
        <w:rPr>
          <w:color w:val="000000" w:themeColor="text1"/>
        </w:rPr>
        <w:t xml:space="preserve">le </w:t>
      </w:r>
      <w:r w:rsidR="00F315EA" w:rsidRPr="00B60C94">
        <w:rPr>
          <w:color w:val="000000" w:themeColor="text1"/>
        </w:rPr>
        <w:t>RIFSEEP</w:t>
      </w:r>
      <w:r w:rsidR="00A059D3" w:rsidRPr="00B60C94">
        <w:rPr>
          <w:color w:val="000000" w:themeColor="text1"/>
        </w:rPr>
        <w:t xml:space="preserve"> </w:t>
      </w:r>
      <w:bookmarkStart w:id="2" w:name="_Hlk146024788"/>
    </w:p>
    <w:p w14:paraId="3F92B5A4" w14:textId="2868A50F" w:rsidR="001E7A7B" w:rsidRPr="00B60C94" w:rsidRDefault="00B60C94" w:rsidP="00B60C94">
      <w:pPr>
        <w:ind w:left="1134"/>
        <w:jc w:val="both"/>
        <w:rPr>
          <w:color w:val="000000" w:themeColor="text1"/>
        </w:rPr>
      </w:pPr>
      <w:r w:rsidRPr="00B60C94">
        <w:rPr>
          <w:color w:val="000000" w:themeColor="text1"/>
        </w:rPr>
        <w:sym w:font="Wingdings" w:char="F071"/>
      </w:r>
      <w:r w:rsidR="00546AAF" w:rsidRPr="00B60C94">
        <w:rPr>
          <w:color w:val="000000" w:themeColor="text1"/>
        </w:rPr>
        <w:t> </w:t>
      </w:r>
      <w:bookmarkEnd w:id="2"/>
      <w:r w:rsidR="00546AAF" w:rsidRPr="00B60C94">
        <w:rPr>
          <w:color w:val="000000" w:themeColor="text1"/>
        </w:rPr>
        <w:t xml:space="preserve">les </w:t>
      </w:r>
      <w:r w:rsidR="001E7A7B" w:rsidRPr="00B60C94">
        <w:rPr>
          <w:color w:val="000000" w:themeColor="text1"/>
        </w:rPr>
        <w:t>charges patronales.</w:t>
      </w:r>
    </w:p>
    <w:p w14:paraId="7B8DB690" w14:textId="77777777" w:rsidR="00686E58" w:rsidRDefault="00686E58" w:rsidP="001E7A7B">
      <w:pPr>
        <w:jc w:val="both"/>
      </w:pPr>
    </w:p>
    <w:p w14:paraId="387D0ED6" w14:textId="7D0BDCC3" w:rsidR="00386CC4" w:rsidRDefault="00386CC4" w:rsidP="00E26229">
      <w:r w:rsidRPr="00D4561D">
        <w:rPr>
          <w:b/>
          <w:bCs/>
        </w:rPr>
        <w:t>Conditions de garanties</w:t>
      </w:r>
      <w:r>
        <w:t> :</w:t>
      </w:r>
    </w:p>
    <w:p w14:paraId="4B211130" w14:textId="77777777" w:rsidR="00F82D72" w:rsidRPr="009D5452" w:rsidRDefault="00F82D72" w:rsidP="00E26229"/>
    <w:p w14:paraId="41308D17" w14:textId="15016242" w:rsidR="00386CC4" w:rsidRPr="00497B58" w:rsidRDefault="00386CC4" w:rsidP="00871179">
      <w:pPr>
        <w:jc w:val="both"/>
        <w:rPr>
          <w:rFonts w:eastAsia="Verdana"/>
        </w:rPr>
      </w:pPr>
      <w:r w:rsidRPr="00497B58">
        <w:rPr>
          <w:rFonts w:eastAsia="Verdana"/>
          <w:spacing w:val="-6"/>
        </w:rPr>
        <w:t>L</w:t>
      </w:r>
      <w:r w:rsidRPr="00497B58">
        <w:rPr>
          <w:rFonts w:eastAsia="Verdana"/>
        </w:rPr>
        <w:t>e</w:t>
      </w:r>
      <w:r>
        <w:rPr>
          <w:rFonts w:eastAsia="Verdana"/>
        </w:rPr>
        <w:t xml:space="preserve"> contrat groupe a vocation à couvrir tous les risques statutaires. </w:t>
      </w:r>
      <w:r w:rsidR="002F7286">
        <w:rPr>
          <w:rFonts w:eastAsia="Verdana"/>
        </w:rPr>
        <w:t>L</w:t>
      </w:r>
      <w:r>
        <w:rPr>
          <w:rFonts w:eastAsia="Verdana"/>
        </w:rPr>
        <w:t xml:space="preserve">es </w:t>
      </w:r>
      <w:r w:rsidRPr="00497B58">
        <w:rPr>
          <w:rFonts w:eastAsia="Verdana"/>
          <w:spacing w:val="-6"/>
        </w:rPr>
        <w:t>g</w:t>
      </w:r>
      <w:r w:rsidRPr="00497B58">
        <w:rPr>
          <w:rFonts w:eastAsia="Verdana"/>
          <w:spacing w:val="-7"/>
        </w:rPr>
        <w:t>ara</w:t>
      </w:r>
      <w:r w:rsidRPr="00497B58">
        <w:rPr>
          <w:rFonts w:eastAsia="Verdana"/>
          <w:spacing w:val="-8"/>
        </w:rPr>
        <w:t>n</w:t>
      </w:r>
      <w:r w:rsidRPr="00497B58">
        <w:rPr>
          <w:rFonts w:eastAsia="Verdana"/>
          <w:spacing w:val="-6"/>
        </w:rPr>
        <w:t>ti</w:t>
      </w:r>
      <w:r w:rsidRPr="00497B58">
        <w:rPr>
          <w:rFonts w:eastAsia="Verdana"/>
        </w:rPr>
        <w:t>e</w:t>
      </w:r>
      <w:r>
        <w:rPr>
          <w:rFonts w:eastAsia="Verdana"/>
        </w:rPr>
        <w:t>s</w:t>
      </w:r>
      <w:r w:rsidRPr="00497B58">
        <w:rPr>
          <w:rFonts w:eastAsia="Verdana"/>
          <w:spacing w:val="1"/>
        </w:rPr>
        <w:t xml:space="preserve"> </w:t>
      </w:r>
      <w:r w:rsidRPr="00497B58">
        <w:rPr>
          <w:rFonts w:eastAsia="Verdana"/>
          <w:spacing w:val="-7"/>
        </w:rPr>
        <w:t>s</w:t>
      </w:r>
      <w:r w:rsidRPr="00497B58">
        <w:rPr>
          <w:rFonts w:eastAsia="Verdana"/>
          <w:spacing w:val="-6"/>
        </w:rPr>
        <w:t>o</w:t>
      </w:r>
      <w:r w:rsidRPr="00497B58">
        <w:rPr>
          <w:rFonts w:eastAsia="Verdana"/>
          <w:spacing w:val="-8"/>
        </w:rPr>
        <w:t>n</w:t>
      </w:r>
      <w:r w:rsidRPr="00497B58">
        <w:rPr>
          <w:rFonts w:eastAsia="Verdana"/>
        </w:rPr>
        <w:t>t</w:t>
      </w:r>
      <w:r w:rsidRPr="00497B58">
        <w:rPr>
          <w:rFonts w:eastAsia="Verdana"/>
          <w:spacing w:val="2"/>
        </w:rPr>
        <w:t xml:space="preserve"> </w:t>
      </w:r>
      <w:r w:rsidRPr="00497B58">
        <w:rPr>
          <w:rFonts w:eastAsia="Verdana"/>
          <w:spacing w:val="-6"/>
        </w:rPr>
        <w:t>ét</w:t>
      </w:r>
      <w:r w:rsidRPr="00497B58">
        <w:rPr>
          <w:rFonts w:eastAsia="Verdana"/>
          <w:spacing w:val="-7"/>
        </w:rPr>
        <w:t>a</w:t>
      </w:r>
      <w:r w:rsidRPr="00497B58">
        <w:rPr>
          <w:rFonts w:eastAsia="Verdana"/>
          <w:spacing w:val="-6"/>
        </w:rPr>
        <w:t>bl</w:t>
      </w:r>
      <w:r w:rsidRPr="00497B58">
        <w:rPr>
          <w:rFonts w:eastAsia="Verdana"/>
          <w:spacing w:val="-7"/>
        </w:rPr>
        <w:t>i</w:t>
      </w:r>
      <w:r>
        <w:rPr>
          <w:rFonts w:eastAsia="Verdana"/>
          <w:spacing w:val="-7"/>
        </w:rPr>
        <w:t>e</w:t>
      </w:r>
      <w:r w:rsidRPr="00497B58">
        <w:rPr>
          <w:rFonts w:eastAsia="Verdana"/>
        </w:rPr>
        <w:t xml:space="preserve">s </w:t>
      </w:r>
      <w:r w:rsidRPr="00497B58">
        <w:rPr>
          <w:rFonts w:eastAsia="Verdana"/>
          <w:spacing w:val="-6"/>
        </w:rPr>
        <w:t>e</w:t>
      </w:r>
      <w:r w:rsidRPr="00497B58">
        <w:rPr>
          <w:rFonts w:eastAsia="Verdana"/>
        </w:rPr>
        <w:t>n</w:t>
      </w:r>
      <w:r w:rsidRPr="00497B58">
        <w:rPr>
          <w:rFonts w:eastAsia="Verdana"/>
          <w:spacing w:val="1"/>
        </w:rPr>
        <w:t xml:space="preserve"> </w:t>
      </w:r>
      <w:r w:rsidRPr="00497B58">
        <w:rPr>
          <w:rFonts w:eastAsia="Verdana"/>
          <w:spacing w:val="-8"/>
        </w:rPr>
        <w:t>f</w:t>
      </w:r>
      <w:r w:rsidRPr="00497B58">
        <w:rPr>
          <w:rFonts w:eastAsia="Verdana"/>
          <w:spacing w:val="-6"/>
        </w:rPr>
        <w:t>o</w:t>
      </w:r>
      <w:r w:rsidRPr="00497B58">
        <w:rPr>
          <w:rFonts w:eastAsia="Verdana"/>
          <w:spacing w:val="-8"/>
        </w:rPr>
        <w:t>n</w:t>
      </w:r>
      <w:r w:rsidRPr="00497B58">
        <w:rPr>
          <w:rFonts w:eastAsia="Verdana"/>
          <w:spacing w:val="-7"/>
        </w:rPr>
        <w:t>c</w:t>
      </w:r>
      <w:r w:rsidRPr="00497B58">
        <w:rPr>
          <w:rFonts w:eastAsia="Verdana"/>
          <w:spacing w:val="-6"/>
        </w:rPr>
        <w:t>tio</w:t>
      </w:r>
      <w:r w:rsidRPr="00497B58">
        <w:rPr>
          <w:rFonts w:eastAsia="Verdana"/>
        </w:rPr>
        <w:t xml:space="preserve">n </w:t>
      </w:r>
      <w:r w:rsidRPr="00497B58">
        <w:rPr>
          <w:rFonts w:eastAsia="Verdana"/>
          <w:spacing w:val="-6"/>
        </w:rPr>
        <w:t>de</w:t>
      </w:r>
      <w:r w:rsidRPr="00497B58">
        <w:rPr>
          <w:rFonts w:eastAsia="Verdana"/>
        </w:rPr>
        <w:t>s</w:t>
      </w:r>
      <w:r w:rsidRPr="00497B58">
        <w:rPr>
          <w:rFonts w:eastAsia="Verdana"/>
          <w:spacing w:val="1"/>
        </w:rPr>
        <w:t xml:space="preserve"> </w:t>
      </w:r>
      <w:r w:rsidRPr="00497B58">
        <w:rPr>
          <w:rFonts w:eastAsia="Verdana"/>
          <w:spacing w:val="-6"/>
        </w:rPr>
        <w:t>te</w:t>
      </w:r>
      <w:r w:rsidRPr="00497B58">
        <w:rPr>
          <w:rFonts w:eastAsia="Verdana"/>
          <w:spacing w:val="-8"/>
        </w:rPr>
        <w:t>x</w:t>
      </w:r>
      <w:r w:rsidRPr="00497B58">
        <w:rPr>
          <w:rFonts w:eastAsia="Verdana"/>
          <w:spacing w:val="-6"/>
        </w:rPr>
        <w:t>te</w:t>
      </w:r>
      <w:r w:rsidRPr="00497B58">
        <w:rPr>
          <w:rFonts w:eastAsia="Verdana"/>
        </w:rPr>
        <w:t>s</w:t>
      </w:r>
      <w:r w:rsidRPr="00497B58">
        <w:rPr>
          <w:rFonts w:eastAsia="Verdana"/>
          <w:spacing w:val="-2"/>
        </w:rPr>
        <w:t xml:space="preserve"> </w:t>
      </w:r>
      <w:r w:rsidRPr="00497B58">
        <w:rPr>
          <w:rFonts w:eastAsia="Verdana"/>
          <w:spacing w:val="-6"/>
        </w:rPr>
        <w:t>légi</w:t>
      </w:r>
      <w:r w:rsidRPr="00497B58">
        <w:rPr>
          <w:rFonts w:eastAsia="Verdana"/>
          <w:spacing w:val="-7"/>
        </w:rPr>
        <w:t>s</w:t>
      </w:r>
      <w:r w:rsidRPr="00497B58">
        <w:rPr>
          <w:rFonts w:eastAsia="Verdana"/>
          <w:spacing w:val="-6"/>
        </w:rPr>
        <w:t>l</w:t>
      </w:r>
      <w:r w:rsidRPr="00497B58">
        <w:rPr>
          <w:rFonts w:eastAsia="Verdana"/>
          <w:spacing w:val="-7"/>
        </w:rPr>
        <w:t>a</w:t>
      </w:r>
      <w:r w:rsidRPr="00497B58">
        <w:rPr>
          <w:rFonts w:eastAsia="Verdana"/>
          <w:spacing w:val="-6"/>
        </w:rPr>
        <w:t>ti</w:t>
      </w:r>
      <w:r w:rsidRPr="00497B58">
        <w:rPr>
          <w:rFonts w:eastAsia="Verdana"/>
          <w:spacing w:val="-8"/>
        </w:rPr>
        <w:t>f</w:t>
      </w:r>
      <w:r w:rsidRPr="00497B58">
        <w:rPr>
          <w:rFonts w:eastAsia="Verdana"/>
        </w:rPr>
        <w:t>s</w:t>
      </w:r>
      <w:r w:rsidRPr="00497B58">
        <w:rPr>
          <w:rFonts w:eastAsia="Verdana"/>
          <w:spacing w:val="-3"/>
        </w:rPr>
        <w:t xml:space="preserve"> </w:t>
      </w:r>
      <w:r w:rsidRPr="00497B58">
        <w:rPr>
          <w:rFonts w:eastAsia="Verdana"/>
          <w:spacing w:val="-6"/>
        </w:rPr>
        <w:t>e</w:t>
      </w:r>
      <w:r w:rsidRPr="00497B58">
        <w:rPr>
          <w:rFonts w:eastAsia="Verdana"/>
        </w:rPr>
        <w:t>t</w:t>
      </w:r>
      <w:r w:rsidRPr="00497B58">
        <w:rPr>
          <w:rFonts w:eastAsia="Verdana"/>
          <w:spacing w:val="-1"/>
        </w:rPr>
        <w:t xml:space="preserve"> </w:t>
      </w:r>
      <w:r w:rsidRPr="00497B58">
        <w:rPr>
          <w:rFonts w:eastAsia="Verdana"/>
          <w:spacing w:val="-7"/>
        </w:rPr>
        <w:t>r</w:t>
      </w:r>
      <w:r w:rsidRPr="00497B58">
        <w:rPr>
          <w:rFonts w:eastAsia="Verdana"/>
          <w:spacing w:val="-6"/>
        </w:rPr>
        <w:t>égle</w:t>
      </w:r>
      <w:r w:rsidRPr="00497B58">
        <w:rPr>
          <w:rFonts w:eastAsia="Verdana"/>
          <w:spacing w:val="-7"/>
        </w:rPr>
        <w:t>m</w:t>
      </w:r>
      <w:r w:rsidRPr="00497B58">
        <w:rPr>
          <w:rFonts w:eastAsia="Verdana"/>
          <w:spacing w:val="-6"/>
        </w:rPr>
        <w:t>e</w:t>
      </w:r>
      <w:r w:rsidRPr="00497B58">
        <w:rPr>
          <w:rFonts w:eastAsia="Verdana"/>
          <w:spacing w:val="-8"/>
        </w:rPr>
        <w:t>n</w:t>
      </w:r>
      <w:r w:rsidRPr="00497B58">
        <w:rPr>
          <w:rFonts w:eastAsia="Verdana"/>
          <w:spacing w:val="-6"/>
        </w:rPr>
        <w:t>t</w:t>
      </w:r>
      <w:r w:rsidRPr="00497B58">
        <w:rPr>
          <w:rFonts w:eastAsia="Verdana"/>
          <w:spacing w:val="-7"/>
        </w:rPr>
        <w:t>air</w:t>
      </w:r>
      <w:r w:rsidRPr="00497B58">
        <w:rPr>
          <w:rFonts w:eastAsia="Verdana"/>
          <w:spacing w:val="-6"/>
        </w:rPr>
        <w:t>e</w:t>
      </w:r>
      <w:r w:rsidRPr="00497B58">
        <w:rPr>
          <w:rFonts w:eastAsia="Verdana"/>
        </w:rPr>
        <w:t>s</w:t>
      </w:r>
      <w:r w:rsidRPr="00497B58">
        <w:rPr>
          <w:rFonts w:eastAsia="Verdana"/>
          <w:spacing w:val="-3"/>
        </w:rPr>
        <w:t xml:space="preserve"> </w:t>
      </w:r>
      <w:r w:rsidRPr="00497B58">
        <w:rPr>
          <w:rFonts w:eastAsia="Verdana"/>
          <w:spacing w:val="-6"/>
        </w:rPr>
        <w:t>e</w:t>
      </w:r>
      <w:r w:rsidRPr="00497B58">
        <w:rPr>
          <w:rFonts w:eastAsia="Verdana"/>
          <w:spacing w:val="-8"/>
        </w:rPr>
        <w:t>x</w:t>
      </w:r>
      <w:r w:rsidRPr="00497B58">
        <w:rPr>
          <w:rFonts w:eastAsia="Verdana"/>
          <w:spacing w:val="-6"/>
        </w:rPr>
        <w:t>i</w:t>
      </w:r>
      <w:r w:rsidRPr="00497B58">
        <w:rPr>
          <w:rFonts w:eastAsia="Verdana"/>
          <w:spacing w:val="-7"/>
        </w:rPr>
        <w:t>s</w:t>
      </w:r>
      <w:r w:rsidRPr="00497B58">
        <w:rPr>
          <w:rFonts w:eastAsia="Verdana"/>
          <w:spacing w:val="-6"/>
        </w:rPr>
        <w:t>t</w:t>
      </w:r>
      <w:r w:rsidRPr="00497B58">
        <w:rPr>
          <w:rFonts w:eastAsia="Verdana"/>
          <w:spacing w:val="-7"/>
        </w:rPr>
        <w:t>a</w:t>
      </w:r>
      <w:r w:rsidRPr="00497B58">
        <w:rPr>
          <w:rFonts w:eastAsia="Verdana"/>
          <w:spacing w:val="-8"/>
        </w:rPr>
        <w:t>n</w:t>
      </w:r>
      <w:r w:rsidRPr="00497B58">
        <w:rPr>
          <w:rFonts w:eastAsia="Verdana"/>
          <w:spacing w:val="-6"/>
        </w:rPr>
        <w:t>t</w:t>
      </w:r>
      <w:r w:rsidRPr="00497B58">
        <w:rPr>
          <w:rFonts w:eastAsia="Verdana"/>
        </w:rPr>
        <w:t>s</w:t>
      </w:r>
      <w:r w:rsidRPr="00497B58">
        <w:rPr>
          <w:rFonts w:eastAsia="Verdana"/>
          <w:spacing w:val="-2"/>
        </w:rPr>
        <w:t xml:space="preserve"> </w:t>
      </w:r>
      <w:r w:rsidRPr="00497B58">
        <w:rPr>
          <w:rFonts w:eastAsia="Verdana"/>
        </w:rPr>
        <w:t>à</w:t>
      </w:r>
      <w:r w:rsidRPr="00497B58">
        <w:rPr>
          <w:rFonts w:eastAsia="Verdana"/>
          <w:spacing w:val="-1"/>
        </w:rPr>
        <w:t xml:space="preserve"> </w:t>
      </w:r>
      <w:r w:rsidRPr="00497B58">
        <w:rPr>
          <w:rFonts w:eastAsia="Verdana"/>
          <w:spacing w:val="-6"/>
        </w:rPr>
        <w:t>l</w:t>
      </w:r>
      <w:r w:rsidRPr="00497B58">
        <w:rPr>
          <w:rFonts w:eastAsia="Verdana"/>
        </w:rPr>
        <w:t xml:space="preserve">a </w:t>
      </w:r>
      <w:r w:rsidRPr="00497B58">
        <w:rPr>
          <w:rFonts w:eastAsia="Verdana"/>
          <w:spacing w:val="-6"/>
        </w:rPr>
        <w:t>d</w:t>
      </w:r>
      <w:r w:rsidRPr="00497B58">
        <w:rPr>
          <w:rFonts w:eastAsia="Verdana"/>
          <w:spacing w:val="-7"/>
        </w:rPr>
        <w:t>a</w:t>
      </w:r>
      <w:r w:rsidRPr="00497B58">
        <w:rPr>
          <w:rFonts w:eastAsia="Verdana"/>
          <w:spacing w:val="-6"/>
        </w:rPr>
        <w:t>t</w:t>
      </w:r>
      <w:r w:rsidRPr="00497B58">
        <w:rPr>
          <w:rFonts w:eastAsia="Verdana"/>
        </w:rPr>
        <w:t>e</w:t>
      </w:r>
      <w:r w:rsidRPr="00497B58">
        <w:rPr>
          <w:rFonts w:eastAsia="Verdana"/>
          <w:spacing w:val="5"/>
        </w:rPr>
        <w:t xml:space="preserve"> </w:t>
      </w:r>
      <w:r w:rsidRPr="00497B58">
        <w:rPr>
          <w:rFonts w:eastAsia="Verdana"/>
          <w:spacing w:val="-6"/>
        </w:rPr>
        <w:t>d</w:t>
      </w:r>
      <w:r w:rsidRPr="00497B58">
        <w:rPr>
          <w:rFonts w:eastAsia="Verdana"/>
        </w:rPr>
        <w:t>e</w:t>
      </w:r>
      <w:r w:rsidRPr="00497B58">
        <w:rPr>
          <w:rFonts w:eastAsia="Verdana"/>
          <w:spacing w:val="6"/>
        </w:rPr>
        <w:t xml:space="preserve"> </w:t>
      </w:r>
      <w:r w:rsidRPr="00497B58">
        <w:rPr>
          <w:rFonts w:eastAsia="Verdana"/>
          <w:spacing w:val="-6"/>
        </w:rPr>
        <w:t>l</w:t>
      </w:r>
      <w:r w:rsidRPr="00497B58">
        <w:rPr>
          <w:rFonts w:eastAsia="Verdana"/>
          <w:spacing w:val="-7"/>
        </w:rPr>
        <w:t>a</w:t>
      </w:r>
      <w:r w:rsidRPr="00497B58">
        <w:rPr>
          <w:rFonts w:eastAsia="Verdana"/>
          <w:spacing w:val="-8"/>
        </w:rPr>
        <w:t>n</w:t>
      </w:r>
      <w:r w:rsidRPr="00497B58">
        <w:rPr>
          <w:rFonts w:eastAsia="Verdana"/>
          <w:spacing w:val="-7"/>
        </w:rPr>
        <w:t>c</w:t>
      </w:r>
      <w:r w:rsidRPr="00497B58">
        <w:rPr>
          <w:rFonts w:eastAsia="Verdana"/>
          <w:spacing w:val="-6"/>
        </w:rPr>
        <w:t>e</w:t>
      </w:r>
      <w:r w:rsidRPr="00497B58">
        <w:rPr>
          <w:rFonts w:eastAsia="Verdana"/>
          <w:spacing w:val="-7"/>
        </w:rPr>
        <w:t>m</w:t>
      </w:r>
      <w:r w:rsidRPr="00497B58">
        <w:rPr>
          <w:rFonts w:eastAsia="Verdana"/>
          <w:spacing w:val="-6"/>
        </w:rPr>
        <w:t>e</w:t>
      </w:r>
      <w:r w:rsidRPr="00497B58">
        <w:rPr>
          <w:rFonts w:eastAsia="Verdana"/>
          <w:spacing w:val="-8"/>
        </w:rPr>
        <w:t>n</w:t>
      </w:r>
      <w:r w:rsidRPr="00497B58">
        <w:rPr>
          <w:rFonts w:eastAsia="Verdana"/>
        </w:rPr>
        <w:t>t</w:t>
      </w:r>
      <w:r w:rsidRPr="00497B58">
        <w:rPr>
          <w:rFonts w:eastAsia="Verdana"/>
          <w:spacing w:val="6"/>
        </w:rPr>
        <w:t xml:space="preserve"> </w:t>
      </w:r>
      <w:r w:rsidRPr="00497B58">
        <w:rPr>
          <w:rFonts w:eastAsia="Verdana"/>
          <w:spacing w:val="-6"/>
        </w:rPr>
        <w:t>d</w:t>
      </w:r>
      <w:r w:rsidRPr="00497B58">
        <w:rPr>
          <w:rFonts w:eastAsia="Verdana"/>
        </w:rPr>
        <w:t>e</w:t>
      </w:r>
      <w:r w:rsidRPr="00497B58">
        <w:rPr>
          <w:rFonts w:eastAsia="Verdana"/>
          <w:spacing w:val="6"/>
        </w:rPr>
        <w:t xml:space="preserve"> </w:t>
      </w:r>
      <w:r w:rsidRPr="00497B58">
        <w:rPr>
          <w:rFonts w:eastAsia="Verdana"/>
          <w:spacing w:val="-6"/>
        </w:rPr>
        <w:t>l</w:t>
      </w:r>
      <w:r w:rsidRPr="00497B58">
        <w:rPr>
          <w:rFonts w:eastAsia="Verdana"/>
        </w:rPr>
        <w:t>a</w:t>
      </w:r>
      <w:r w:rsidRPr="00497B58">
        <w:rPr>
          <w:rFonts w:eastAsia="Verdana"/>
          <w:spacing w:val="6"/>
        </w:rPr>
        <w:t xml:space="preserve"> </w:t>
      </w:r>
      <w:r w:rsidRPr="00497B58">
        <w:rPr>
          <w:rFonts w:eastAsia="Verdana"/>
          <w:spacing w:val="-7"/>
        </w:rPr>
        <w:t>c</w:t>
      </w:r>
      <w:r w:rsidRPr="00497B58">
        <w:rPr>
          <w:rFonts w:eastAsia="Verdana"/>
          <w:spacing w:val="-6"/>
        </w:rPr>
        <w:t>o</w:t>
      </w:r>
      <w:r w:rsidRPr="00497B58">
        <w:rPr>
          <w:rFonts w:eastAsia="Verdana"/>
          <w:spacing w:val="-8"/>
        </w:rPr>
        <w:t>n</w:t>
      </w:r>
      <w:r w:rsidRPr="00497B58">
        <w:rPr>
          <w:rFonts w:eastAsia="Verdana"/>
          <w:spacing w:val="-7"/>
        </w:rPr>
        <w:t>s</w:t>
      </w:r>
      <w:r w:rsidRPr="00497B58">
        <w:rPr>
          <w:rFonts w:eastAsia="Verdana"/>
          <w:spacing w:val="-8"/>
        </w:rPr>
        <w:t>u</w:t>
      </w:r>
      <w:r w:rsidRPr="00497B58">
        <w:rPr>
          <w:rFonts w:eastAsia="Verdana"/>
          <w:spacing w:val="-6"/>
        </w:rPr>
        <w:t>lt</w:t>
      </w:r>
      <w:r w:rsidRPr="00497B58">
        <w:rPr>
          <w:rFonts w:eastAsia="Verdana"/>
          <w:spacing w:val="-7"/>
        </w:rPr>
        <w:t>a</w:t>
      </w:r>
      <w:r w:rsidRPr="00497B58">
        <w:rPr>
          <w:rFonts w:eastAsia="Verdana"/>
          <w:spacing w:val="-6"/>
        </w:rPr>
        <w:t>tio</w:t>
      </w:r>
      <w:r w:rsidRPr="00497B58">
        <w:rPr>
          <w:rFonts w:eastAsia="Verdana"/>
          <w:spacing w:val="-8"/>
        </w:rPr>
        <w:t>n (</w:t>
      </w:r>
      <w:r w:rsidR="002F7286">
        <w:rPr>
          <w:rFonts w:eastAsia="Verdana"/>
          <w:spacing w:val="-8"/>
        </w:rPr>
        <w:t>14/04/2023</w:t>
      </w:r>
      <w:r w:rsidRPr="00497B58">
        <w:rPr>
          <w:rFonts w:eastAsia="Verdana"/>
          <w:spacing w:val="-8"/>
        </w:rPr>
        <w:t>)</w:t>
      </w:r>
      <w:r>
        <w:rPr>
          <w:rFonts w:eastAsia="Verdana"/>
          <w:spacing w:val="-8"/>
        </w:rPr>
        <w:t xml:space="preserve"> qui a permis la conclusion du contrat groupe</w:t>
      </w:r>
      <w:r w:rsidRPr="00497B58">
        <w:rPr>
          <w:rFonts w:eastAsia="Verdana"/>
        </w:rPr>
        <w:t>.</w:t>
      </w:r>
    </w:p>
    <w:p w14:paraId="7EA1899D" w14:textId="5A04F3EF" w:rsidR="00386CC4" w:rsidRDefault="00386CC4" w:rsidP="00871179">
      <w:pPr>
        <w:jc w:val="both"/>
        <w:rPr>
          <w:rFonts w:eastAsia="Verdana"/>
        </w:rPr>
      </w:pPr>
      <w:r w:rsidRPr="00497B58">
        <w:rPr>
          <w:rFonts w:eastAsia="Verdana"/>
        </w:rPr>
        <w:t>Le CDG</w:t>
      </w:r>
      <w:r w:rsidR="002F7286">
        <w:rPr>
          <w:rFonts w:eastAsia="Verdana"/>
        </w:rPr>
        <w:t xml:space="preserve"> 56</w:t>
      </w:r>
      <w:r w:rsidRPr="00497B58">
        <w:rPr>
          <w:rFonts w:eastAsia="Verdana"/>
        </w:rPr>
        <w:t xml:space="preserve"> pourra étudier </w:t>
      </w:r>
      <w:r>
        <w:rPr>
          <w:rFonts w:eastAsia="Verdana"/>
        </w:rPr>
        <w:t xml:space="preserve">avec le titulaire du contrat groupe </w:t>
      </w:r>
      <w:r w:rsidRPr="00497B58">
        <w:rPr>
          <w:rFonts w:eastAsia="Verdana"/>
        </w:rPr>
        <w:t>une évolution de</w:t>
      </w:r>
      <w:r>
        <w:rPr>
          <w:rFonts w:eastAsia="Verdana"/>
        </w:rPr>
        <w:t xml:space="preserve">s garanties </w:t>
      </w:r>
      <w:r w:rsidRPr="00497B58">
        <w:rPr>
          <w:rFonts w:eastAsia="Verdana"/>
        </w:rPr>
        <w:t>en fonction de l’évolution règlementaire</w:t>
      </w:r>
      <w:r>
        <w:rPr>
          <w:rFonts w:eastAsia="Verdana"/>
        </w:rPr>
        <w:t>, durant le marché</w:t>
      </w:r>
      <w:r w:rsidRPr="00497B58">
        <w:rPr>
          <w:rFonts w:eastAsia="Verdana"/>
        </w:rPr>
        <w:t>.</w:t>
      </w:r>
    </w:p>
    <w:p w14:paraId="62334169" w14:textId="77777777" w:rsidR="00386CC4" w:rsidRPr="009D5452" w:rsidRDefault="00386CC4" w:rsidP="00E26229">
      <w:pPr>
        <w:ind w:left="-142"/>
        <w:rPr>
          <w:color w:val="000000"/>
        </w:rPr>
      </w:pPr>
    </w:p>
    <w:p w14:paraId="6361372D" w14:textId="09779D19" w:rsidR="00386CC4" w:rsidRDefault="00386CC4" w:rsidP="00E26229">
      <w:pPr>
        <w:rPr>
          <w:b/>
          <w:bCs/>
        </w:rPr>
      </w:pPr>
      <w:r w:rsidRPr="00D4561D">
        <w:rPr>
          <w:b/>
          <w:bCs/>
        </w:rPr>
        <w:t>Prestations complémentaires</w:t>
      </w:r>
      <w:r w:rsidR="00F82D72">
        <w:rPr>
          <w:b/>
          <w:bCs/>
        </w:rPr>
        <w:t> </w:t>
      </w:r>
      <w:r w:rsidR="00F82D72" w:rsidRPr="00F82D72">
        <w:t>:</w:t>
      </w:r>
    </w:p>
    <w:p w14:paraId="7E8AE439" w14:textId="77777777" w:rsidR="00F82D72" w:rsidRPr="00D4561D" w:rsidRDefault="00F82D72" w:rsidP="00E26229">
      <w:pPr>
        <w:rPr>
          <w:b/>
          <w:bCs/>
        </w:rPr>
      </w:pPr>
    </w:p>
    <w:p w14:paraId="238EB7FB" w14:textId="77777777" w:rsidR="00386CC4" w:rsidRPr="009E3AB3" w:rsidRDefault="00386CC4" w:rsidP="00871179">
      <w:r w:rsidRPr="009E3AB3">
        <w:t>Le contrat groupe comporte de</w:t>
      </w:r>
      <w:r>
        <w:t>s</w:t>
      </w:r>
      <w:r w:rsidRPr="009E3AB3">
        <w:t xml:space="preserve"> </w:t>
      </w:r>
      <w:r>
        <w:t>prestations complémentaires, à savoir :</w:t>
      </w:r>
    </w:p>
    <w:p w14:paraId="3534CA9C" w14:textId="77777777" w:rsidR="00386CC4" w:rsidRPr="009E3AB3" w:rsidRDefault="00386CC4" w:rsidP="00E26229">
      <w:pPr>
        <w:numPr>
          <w:ilvl w:val="0"/>
          <w:numId w:val="41"/>
        </w:numPr>
        <w:ind w:left="1418" w:hanging="284"/>
      </w:pPr>
      <w:r w:rsidRPr="009E3AB3">
        <w:t>la gestion des dossiers via un extranet et les formations à son utilisation ;</w:t>
      </w:r>
    </w:p>
    <w:p w14:paraId="454DA5E0" w14:textId="77777777" w:rsidR="00386CC4" w:rsidRPr="009E3AB3" w:rsidRDefault="00386CC4" w:rsidP="00E26229">
      <w:pPr>
        <w:numPr>
          <w:ilvl w:val="0"/>
          <w:numId w:val="41"/>
        </w:numPr>
        <w:ind w:left="1418" w:hanging="284"/>
      </w:pPr>
      <w:r w:rsidRPr="009E3AB3">
        <w:t>le suivi et l’analyse des statistiques de sinistralité ;</w:t>
      </w:r>
    </w:p>
    <w:p w14:paraId="4EE16F18" w14:textId="51D31CD1" w:rsidR="00386CC4" w:rsidRPr="009E3AB3" w:rsidRDefault="00386CC4" w:rsidP="00E26229">
      <w:pPr>
        <w:numPr>
          <w:ilvl w:val="0"/>
          <w:numId w:val="41"/>
        </w:numPr>
        <w:ind w:left="1418" w:hanging="284"/>
      </w:pPr>
      <w:r w:rsidRPr="009E3AB3">
        <w:t>l’organisation et la prise en charge de contrôles médicaux (contre-visites médicales et expertises médicales</w:t>
      </w:r>
      <w:r w:rsidR="002F7286">
        <w:t xml:space="preserve"> hors détermination MPP </w:t>
      </w:r>
      <w:r w:rsidRPr="009E3AB3">
        <w:t>) ;</w:t>
      </w:r>
    </w:p>
    <w:p w14:paraId="396FDB10" w14:textId="77777777" w:rsidR="00386CC4" w:rsidRPr="009E3AB3" w:rsidRDefault="00386CC4" w:rsidP="00E26229">
      <w:pPr>
        <w:numPr>
          <w:ilvl w:val="0"/>
          <w:numId w:val="41"/>
        </w:numPr>
        <w:ind w:left="1418" w:hanging="284"/>
      </w:pPr>
      <w:r w:rsidRPr="009E3AB3">
        <w:t>la mise en œuvre de recours contre tiers responsables permettant le recouvrement de sommes non couvertes par l’assurance ;</w:t>
      </w:r>
    </w:p>
    <w:p w14:paraId="1333CB82" w14:textId="330EFFEE" w:rsidR="00386CC4" w:rsidRPr="009E3AB3" w:rsidRDefault="00386CC4" w:rsidP="00E26229">
      <w:pPr>
        <w:numPr>
          <w:ilvl w:val="0"/>
          <w:numId w:val="41"/>
        </w:numPr>
        <w:ind w:left="1418" w:hanging="284"/>
      </w:pPr>
      <w:r w:rsidRPr="009E3AB3">
        <w:t>un</w:t>
      </w:r>
      <w:r w:rsidR="002F7286">
        <w:t xml:space="preserve"> accompagnement</w:t>
      </w:r>
      <w:r w:rsidRPr="009E3AB3">
        <w:t xml:space="preserve"> assistance psychologique à destination des agents</w:t>
      </w:r>
      <w:r w:rsidR="002F7286">
        <w:t>.</w:t>
      </w:r>
    </w:p>
    <w:p w14:paraId="4CC29458" w14:textId="77777777" w:rsidR="00386CC4" w:rsidRPr="00C83B76" w:rsidRDefault="00386CC4" w:rsidP="00E26229">
      <w:pPr>
        <w:spacing w:before="6"/>
        <w:ind w:left="709" w:right="79"/>
        <w:jc w:val="both"/>
        <w:rPr>
          <w:rFonts w:ascii="Verdana" w:eastAsia="Verdana" w:hAnsi="Verdana" w:cs="Verdana"/>
          <w:color w:val="FF0000"/>
          <w:sz w:val="18"/>
          <w:szCs w:val="18"/>
        </w:rPr>
      </w:pPr>
    </w:p>
    <w:p w14:paraId="4929E903" w14:textId="6C406D4C" w:rsidR="00386CC4" w:rsidRDefault="00386CC4" w:rsidP="00E26229">
      <w:pPr>
        <w:jc w:val="both"/>
      </w:pPr>
      <w:r>
        <w:t xml:space="preserve">Le Maire </w:t>
      </w:r>
      <w:r w:rsidRPr="00B411A5">
        <w:rPr>
          <w:i/>
        </w:rPr>
        <w:t xml:space="preserve">(ou </w:t>
      </w:r>
      <w:r>
        <w:rPr>
          <w:i/>
        </w:rPr>
        <w:t>la/</w:t>
      </w:r>
      <w:r w:rsidRPr="00B411A5">
        <w:rPr>
          <w:i/>
        </w:rPr>
        <w:t>le Président</w:t>
      </w:r>
      <w:r>
        <w:rPr>
          <w:i/>
        </w:rPr>
        <w:t>.e</w:t>
      </w:r>
      <w:r w:rsidRPr="00B411A5">
        <w:rPr>
          <w:i/>
        </w:rPr>
        <w:t>)</w:t>
      </w:r>
      <w:r>
        <w:rPr>
          <w:i/>
        </w:rPr>
        <w:t xml:space="preserve"> </w:t>
      </w:r>
      <w:r>
        <w:t xml:space="preserve">précise que les adhésions à chacune des couvertures (risques statutaires afférents aux agents affiliés </w:t>
      </w:r>
      <w:r w:rsidR="00D4561D">
        <w:t xml:space="preserve">à la CNRACL </w:t>
      </w:r>
      <w:r>
        <w:t>et risques statutaires afférents aux agents affiliés</w:t>
      </w:r>
      <w:r w:rsidR="00D4561D" w:rsidRPr="00D4561D">
        <w:t xml:space="preserve"> </w:t>
      </w:r>
      <w:r w:rsidR="00D4561D">
        <w:t>à l’IRCANTEC</w:t>
      </w:r>
      <w:r>
        <w:t>) sont totalement indépendantes.</w:t>
      </w:r>
    </w:p>
    <w:p w14:paraId="67DCE8DC" w14:textId="77777777" w:rsidR="00386CC4" w:rsidRDefault="00386CC4" w:rsidP="00E26229">
      <w:pPr>
        <w:jc w:val="both"/>
      </w:pPr>
    </w:p>
    <w:p w14:paraId="20DE38C9" w14:textId="69012207" w:rsidR="00386CC4" w:rsidRDefault="00386CC4" w:rsidP="00E26229">
      <w:pPr>
        <w:jc w:val="both"/>
      </w:pPr>
      <w:r>
        <w:t xml:space="preserve">Il précise en outre que les taux sont garantis </w:t>
      </w:r>
      <w:r w:rsidR="00546AAF">
        <w:t>à partir du 1</w:t>
      </w:r>
      <w:r w:rsidR="00546AAF" w:rsidRPr="00546AAF">
        <w:rPr>
          <w:vertAlign w:val="superscript"/>
        </w:rPr>
        <w:t>er</w:t>
      </w:r>
      <w:r w:rsidR="00546AAF">
        <w:t xml:space="preserve"> janvier 2024 </w:t>
      </w:r>
      <w:r>
        <w:t>pendant deux ans à couverture constante</w:t>
      </w:r>
      <w:r w:rsidR="00F315EA">
        <w:t>, soit jusqu’au 31 décembre 2025</w:t>
      </w:r>
      <w:r>
        <w:t xml:space="preserve">. A compter du 1er </w:t>
      </w:r>
      <w:r w:rsidR="00D4561D">
        <w:t>j</w:t>
      </w:r>
      <w:r>
        <w:t>anvier 202</w:t>
      </w:r>
      <w:r w:rsidR="00D4561D">
        <w:t>6</w:t>
      </w:r>
      <w:r>
        <w:t>, ils pourront être révisés dans les conditions fixées par le marché.</w:t>
      </w:r>
    </w:p>
    <w:p w14:paraId="083529F9" w14:textId="77777777" w:rsidR="00386CC4" w:rsidRDefault="00386CC4" w:rsidP="00E26229">
      <w:pPr>
        <w:jc w:val="both"/>
      </w:pPr>
    </w:p>
    <w:p w14:paraId="1A96DD59" w14:textId="77777777" w:rsidR="004252E0" w:rsidRDefault="004252E0" w:rsidP="004252E0">
      <w:pPr>
        <w:jc w:val="both"/>
        <w:rPr>
          <w:rFonts w:cs="Arial"/>
          <w:szCs w:val="20"/>
        </w:rPr>
      </w:pPr>
      <w:r w:rsidRPr="00A41D31">
        <w:t xml:space="preserve">Le Maire </w:t>
      </w:r>
      <w:r w:rsidRPr="00A41D31">
        <w:rPr>
          <w:i/>
        </w:rPr>
        <w:t>(ou la/le Président.e</w:t>
      </w:r>
      <w:r w:rsidRPr="00A41D31">
        <w:rPr>
          <w:iCs/>
        </w:rPr>
        <w:t>) informe l’assemblée que l’unité "assurance risques statutaires » du CDG proposera, à compter du 1</w:t>
      </w:r>
      <w:r w:rsidRPr="00A41D31">
        <w:rPr>
          <w:iCs/>
          <w:vertAlign w:val="superscript"/>
        </w:rPr>
        <w:t>er</w:t>
      </w:r>
      <w:r w:rsidRPr="00A41D31">
        <w:rPr>
          <w:iCs/>
        </w:rPr>
        <w:t xml:space="preserve"> janvier 2024, un service d’assistance et d’accompagnement dans le cadre du contrat groupe 2024-2027 pour :</w:t>
      </w:r>
      <w:r w:rsidRPr="00A41D31">
        <w:rPr>
          <w:rFonts w:cs="Arial"/>
          <w:szCs w:val="20"/>
        </w:rPr>
        <w:t xml:space="preserve"> </w:t>
      </w:r>
    </w:p>
    <w:p w14:paraId="28B67294" w14:textId="77777777" w:rsidR="004252E0" w:rsidRPr="00A41D31" w:rsidRDefault="004252E0" w:rsidP="004252E0">
      <w:pPr>
        <w:jc w:val="both"/>
        <w:rPr>
          <w:rFonts w:cs="Arial"/>
          <w:szCs w:val="20"/>
        </w:rPr>
      </w:pPr>
    </w:p>
    <w:p w14:paraId="7A566A09" w14:textId="77777777" w:rsidR="004252E0" w:rsidRPr="00A41D31" w:rsidRDefault="004252E0" w:rsidP="004252E0">
      <w:pPr>
        <w:pStyle w:val="Paragraphedeliste"/>
        <w:numPr>
          <w:ilvl w:val="0"/>
          <w:numId w:val="50"/>
        </w:numPr>
        <w:jc w:val="both"/>
        <w:rPr>
          <w:rFonts w:cs="Arial"/>
          <w:szCs w:val="20"/>
        </w:rPr>
      </w:pPr>
      <w:r w:rsidRPr="00A41D31">
        <w:rPr>
          <w:rFonts w:cs="Arial"/>
          <w:szCs w:val="20"/>
        </w:rPr>
        <w:t xml:space="preserve">le suivi administratif de l’adhésion au contrat groupe, la vérification des déclarations annuelles ; </w:t>
      </w:r>
    </w:p>
    <w:p w14:paraId="602EC60A" w14:textId="77777777" w:rsidR="004252E0" w:rsidRPr="00A41D31" w:rsidRDefault="004252E0" w:rsidP="004252E0">
      <w:pPr>
        <w:pStyle w:val="Paragraphedeliste"/>
        <w:numPr>
          <w:ilvl w:val="0"/>
          <w:numId w:val="50"/>
        </w:numPr>
        <w:jc w:val="both"/>
        <w:rPr>
          <w:rFonts w:cs="Arial"/>
          <w:szCs w:val="20"/>
        </w:rPr>
      </w:pPr>
      <w:r w:rsidRPr="00A41D31">
        <w:rPr>
          <w:rFonts w:cs="Arial"/>
          <w:szCs w:val="20"/>
        </w:rPr>
        <w:t>le soutien à la constitution, à la saisie des dossiers de sinistre, à leur vérification et à leur contrôle afin de garantir une instruction et une indemnisation rapides de l’assureur ;</w:t>
      </w:r>
    </w:p>
    <w:p w14:paraId="7D7067B0" w14:textId="77777777" w:rsidR="004252E0" w:rsidRPr="00A41D31" w:rsidRDefault="004252E0" w:rsidP="004252E0">
      <w:pPr>
        <w:pStyle w:val="Paragraphedeliste"/>
        <w:numPr>
          <w:ilvl w:val="0"/>
          <w:numId w:val="50"/>
        </w:numPr>
        <w:jc w:val="both"/>
        <w:rPr>
          <w:rFonts w:cs="Arial"/>
          <w:szCs w:val="20"/>
        </w:rPr>
      </w:pPr>
      <w:r w:rsidRPr="00A41D31">
        <w:rPr>
          <w:rFonts w:cs="Arial"/>
          <w:szCs w:val="20"/>
        </w:rPr>
        <w:t>la mobilisation des services d’accompagnement personnalisé proposés par le groupement assurantiel (recours contre tiers sur les risques assurés,  accompagnement psycho-social, plate-forme d’écoute et de conseil, l’organisation de groupes de parole pour des agents fragilisés par un évènement traumatisant), en lien avec les éléments statistiques et d’information/alerte transmis par la collectivité ;</w:t>
      </w:r>
    </w:p>
    <w:p w14:paraId="5C46C704" w14:textId="77777777" w:rsidR="004252E0" w:rsidRPr="00A41D31" w:rsidRDefault="004252E0" w:rsidP="004252E0">
      <w:pPr>
        <w:pStyle w:val="Paragraphedeliste"/>
        <w:numPr>
          <w:ilvl w:val="0"/>
          <w:numId w:val="50"/>
        </w:numPr>
        <w:jc w:val="both"/>
        <w:rPr>
          <w:rFonts w:cs="Arial"/>
          <w:szCs w:val="20"/>
        </w:rPr>
      </w:pPr>
      <w:r w:rsidRPr="00A41D31">
        <w:rPr>
          <w:rFonts w:cs="Arial"/>
          <w:szCs w:val="20"/>
        </w:rPr>
        <w:t>l’analyse des indicateurs statistiques d’absentéisme permettant la mise en place d’actions de prévention.</w:t>
      </w:r>
    </w:p>
    <w:p w14:paraId="224DDCDD" w14:textId="77777777" w:rsidR="004252E0" w:rsidRPr="00A41D31" w:rsidRDefault="004252E0" w:rsidP="004252E0">
      <w:pPr>
        <w:jc w:val="both"/>
        <w:rPr>
          <w:rFonts w:cs="Arial"/>
          <w:szCs w:val="20"/>
        </w:rPr>
      </w:pPr>
    </w:p>
    <w:p w14:paraId="201EE028" w14:textId="77777777" w:rsidR="004252E0" w:rsidRPr="00A41D31" w:rsidRDefault="004252E0" w:rsidP="004252E0">
      <w:pPr>
        <w:jc w:val="both"/>
        <w:rPr>
          <w:iCs/>
        </w:rPr>
      </w:pPr>
      <w:r w:rsidRPr="00A41D31">
        <w:rPr>
          <w:iCs/>
        </w:rPr>
        <w:t xml:space="preserve">Cette nouvelle prestation permettra à la collectivité de sécuriser ses finances, d’assurer la continuité de service en cas d’absence d’agents gestionnaires et de managers RH et d’optimiser sa politique de prévention des risques. Elle sera tarifée sur la base de 0,15 % de l’assiette de cotisation définie au contrat. </w:t>
      </w:r>
    </w:p>
    <w:p w14:paraId="5B8A1826" w14:textId="77777777" w:rsidR="004252E0" w:rsidRDefault="004252E0" w:rsidP="004252E0">
      <w:pPr>
        <w:jc w:val="both"/>
      </w:pPr>
    </w:p>
    <w:p w14:paraId="5AC17E84" w14:textId="77777777" w:rsidR="004252E0" w:rsidRDefault="004252E0" w:rsidP="00E26229"/>
    <w:p w14:paraId="6BC6A973" w14:textId="77777777" w:rsidR="004252E0" w:rsidRDefault="004252E0" w:rsidP="00E26229"/>
    <w:p w14:paraId="51CF5904" w14:textId="77777777" w:rsidR="004252E0" w:rsidRDefault="004252E0" w:rsidP="00E26229"/>
    <w:p w14:paraId="1D128129" w14:textId="3F5F9B23" w:rsidR="00386CC4" w:rsidRDefault="00386CC4" w:rsidP="00E26229">
      <w:pPr>
        <w:rPr>
          <w:i/>
        </w:rPr>
      </w:pPr>
      <w:r>
        <w:t>Après discussion, l’Assemblée</w:t>
      </w:r>
      <w:r w:rsidR="00A22971">
        <w:t xml:space="preserve"> délibérante</w:t>
      </w:r>
      <w:r w:rsidR="007F3E5D">
        <w:t xml:space="preserve"> </w:t>
      </w:r>
      <w:r w:rsidR="00E26229">
        <w:t xml:space="preserve">: </w:t>
      </w:r>
      <w:r w:rsidR="00E26229" w:rsidRPr="00EC314A">
        <w:rPr>
          <w:color w:val="E36C0A" w:themeColor="accent6" w:themeShade="BF"/>
        </w:rPr>
        <w:t>e</w:t>
      </w:r>
      <w:r w:rsidRPr="00EC314A">
        <w:rPr>
          <w:i/>
          <w:color w:val="E36C0A" w:themeColor="accent6" w:themeShade="BF"/>
        </w:rPr>
        <w:t>n fonction d</w:t>
      </w:r>
      <w:r w:rsidR="007F3E5D">
        <w:rPr>
          <w:i/>
          <w:color w:val="E36C0A" w:themeColor="accent6" w:themeShade="BF"/>
        </w:rPr>
        <w:t>es</w:t>
      </w:r>
      <w:r w:rsidRPr="00EC314A">
        <w:rPr>
          <w:i/>
          <w:color w:val="E36C0A" w:themeColor="accent6" w:themeShade="BF"/>
        </w:rPr>
        <w:t xml:space="preserve"> choix de l’assemblée </w:t>
      </w:r>
    </w:p>
    <w:p w14:paraId="02184414" w14:textId="3601E603" w:rsidR="00E26229" w:rsidRDefault="00E26229" w:rsidP="00E26229">
      <w:pPr>
        <w:rPr>
          <w:i/>
        </w:rPr>
      </w:pPr>
    </w:p>
    <w:p w14:paraId="01E1D876" w14:textId="552287BC" w:rsidR="007F3E5D" w:rsidRDefault="007F3E5D" w:rsidP="00E26229">
      <w:pPr>
        <w:rPr>
          <w:i/>
        </w:rPr>
      </w:pPr>
      <w:r>
        <w:rPr>
          <w:i/>
        </w:rPr>
        <w:t>DECIDE :</w:t>
      </w:r>
    </w:p>
    <w:p w14:paraId="4F9BC329" w14:textId="77777777" w:rsidR="007F3E5D" w:rsidRPr="00D91897" w:rsidRDefault="007F3E5D" w:rsidP="00E26229">
      <w:pPr>
        <w:rPr>
          <w:i/>
        </w:rPr>
      </w:pPr>
    </w:p>
    <w:p w14:paraId="2AC38AB6" w14:textId="5E22D719" w:rsidR="00E26229" w:rsidRDefault="00E26229" w:rsidP="007F3E5D">
      <w:pPr>
        <w:numPr>
          <w:ilvl w:val="0"/>
          <w:numId w:val="38"/>
        </w:numPr>
        <w:jc w:val="both"/>
      </w:pPr>
      <w:r>
        <w:t>de souscrire</w:t>
      </w:r>
      <w:r w:rsidR="000577DC">
        <w:t xml:space="preserve"> </w:t>
      </w:r>
      <w:r>
        <w:t xml:space="preserve">à la couverture afférente aux agents affiliés à la CNRACL aux conditions qui correspondent </w:t>
      </w:r>
      <w:r w:rsidRPr="007F3E5D">
        <w:rPr>
          <w:color w:val="E36C0A" w:themeColor="accent6" w:themeShade="BF"/>
        </w:rPr>
        <w:t xml:space="preserve">au choix n° </w:t>
      </w:r>
      <w:r w:rsidRPr="007F3E5D">
        <w:rPr>
          <w:i/>
          <w:color w:val="E36C0A" w:themeColor="accent6" w:themeShade="BF"/>
        </w:rPr>
        <w:t>(à renseigner)</w:t>
      </w:r>
      <w:r w:rsidR="00BB303B" w:rsidRPr="007F3E5D">
        <w:rPr>
          <w:i/>
          <w:color w:val="E36C0A" w:themeColor="accent6" w:themeShade="BF"/>
        </w:rPr>
        <w:t xml:space="preserve"> </w:t>
      </w:r>
      <w:r w:rsidR="000577DC">
        <w:rPr>
          <w:i/>
          <w:color w:val="E36C0A" w:themeColor="accent6" w:themeShade="BF"/>
        </w:rPr>
        <w:t xml:space="preserve">, </w:t>
      </w:r>
      <w:r w:rsidR="000577DC" w:rsidRPr="000577DC">
        <w:rPr>
          <w:i/>
        </w:rPr>
        <w:t>à compter du</w:t>
      </w:r>
      <w:r w:rsidR="000577DC" w:rsidRPr="000577DC">
        <w:rPr>
          <w:i/>
          <w:color w:val="E36C0A" w:themeColor="accent6" w:themeShade="BF"/>
        </w:rPr>
        <w:t xml:space="preserve"> jour/mois/année</w:t>
      </w:r>
      <w:r w:rsidR="000577DC" w:rsidRPr="000577DC">
        <w:rPr>
          <w:color w:val="E36C0A" w:themeColor="accent6" w:themeShade="BF"/>
        </w:rPr>
        <w:t xml:space="preserve"> </w:t>
      </w:r>
      <w:r w:rsidRPr="000577DC">
        <w:rPr>
          <w:color w:val="E36C0A" w:themeColor="accent6" w:themeShade="BF"/>
        </w:rPr>
        <w:t xml:space="preserve">  </w:t>
      </w:r>
      <w:r>
        <w:t>;</w:t>
      </w:r>
    </w:p>
    <w:p w14:paraId="51724093" w14:textId="77777777" w:rsidR="00E26229" w:rsidRDefault="00E26229" w:rsidP="00E26229">
      <w:pPr>
        <w:ind w:left="720"/>
      </w:pPr>
    </w:p>
    <w:p w14:paraId="69F1CB2C" w14:textId="0FB99956" w:rsidR="00386CC4" w:rsidRDefault="00386CC4" w:rsidP="00E26229">
      <w:pPr>
        <w:numPr>
          <w:ilvl w:val="0"/>
          <w:numId w:val="38"/>
        </w:numPr>
      </w:pPr>
      <w:r>
        <w:t>de souscrire à la couverture afférente aux agents affiliés à l’IRCANTEC</w:t>
      </w:r>
      <w:r w:rsidR="00BB303B">
        <w:t xml:space="preserve"> au taux </w:t>
      </w:r>
      <w:r w:rsidR="00F37921">
        <w:t xml:space="preserve">annuel de cotisation </w:t>
      </w:r>
      <w:r w:rsidR="00BB303B">
        <w:t>de 0,99 %</w:t>
      </w:r>
      <w:r w:rsidR="000577DC">
        <w:t xml:space="preserve">, à compter du </w:t>
      </w:r>
      <w:r w:rsidR="000577DC" w:rsidRPr="000577DC">
        <w:rPr>
          <w:i/>
          <w:color w:val="E36C0A" w:themeColor="accent6" w:themeShade="BF"/>
        </w:rPr>
        <w:t>jour/mois/année</w:t>
      </w:r>
      <w:r w:rsidR="000577DC" w:rsidRPr="000577DC">
        <w:rPr>
          <w:color w:val="E36C0A" w:themeColor="accent6" w:themeShade="BF"/>
        </w:rPr>
        <w:t xml:space="preserve"> </w:t>
      </w:r>
      <w:r>
        <w:t>;</w:t>
      </w:r>
    </w:p>
    <w:p w14:paraId="2C0D5CDE" w14:textId="77777777" w:rsidR="002F78BF" w:rsidRDefault="002F78BF" w:rsidP="002F78BF">
      <w:pPr>
        <w:pStyle w:val="Paragraphedeliste"/>
        <w:numPr>
          <w:ilvl w:val="0"/>
          <w:numId w:val="0"/>
        </w:numPr>
        <w:ind w:left="360"/>
      </w:pPr>
    </w:p>
    <w:p w14:paraId="7535CD2E" w14:textId="67DE18B6" w:rsidR="002F78BF" w:rsidRDefault="002F78BF" w:rsidP="00E26229">
      <w:pPr>
        <w:numPr>
          <w:ilvl w:val="0"/>
          <w:numId w:val="38"/>
        </w:numPr>
      </w:pPr>
      <w:r>
        <w:t xml:space="preserve">de retenir les éléments de la masse salariale à assurer, listés ci-dessus ;  </w:t>
      </w:r>
    </w:p>
    <w:p w14:paraId="2AC8154A" w14:textId="77777777" w:rsidR="002F78BF" w:rsidRDefault="002F78BF" w:rsidP="002F78BF">
      <w:pPr>
        <w:pStyle w:val="Paragraphedeliste"/>
        <w:numPr>
          <w:ilvl w:val="0"/>
          <w:numId w:val="0"/>
        </w:numPr>
        <w:ind w:left="360"/>
      </w:pPr>
    </w:p>
    <w:p w14:paraId="573A82B3" w14:textId="77777777" w:rsidR="004252E0" w:rsidRPr="00A41D31" w:rsidRDefault="004252E0" w:rsidP="004252E0">
      <w:pPr>
        <w:numPr>
          <w:ilvl w:val="0"/>
          <w:numId w:val="38"/>
        </w:numPr>
        <w:jc w:val="both"/>
      </w:pPr>
      <w:r w:rsidRPr="00A41D31">
        <w:t>d’adhérer à la prestation d’assistance et d’accompagnement du CDG Morbihan pour la gestion du contrat groupe d’Assurance Risques Statutaires 2024-2027 au taux de 0,15 % de l’assiette de cotisation assurée par la collectivité dans ce contrat ;</w:t>
      </w:r>
    </w:p>
    <w:p w14:paraId="7AB4E8F6" w14:textId="77777777" w:rsidR="004252E0" w:rsidRPr="00A41D31" w:rsidRDefault="004252E0" w:rsidP="004252E0">
      <w:pPr>
        <w:pStyle w:val="Paragraphedeliste"/>
        <w:numPr>
          <w:ilvl w:val="0"/>
          <w:numId w:val="0"/>
        </w:numPr>
        <w:ind w:left="360"/>
      </w:pPr>
    </w:p>
    <w:p w14:paraId="095A20B4" w14:textId="77777777" w:rsidR="004252E0" w:rsidRPr="00A41D31" w:rsidRDefault="004252E0" w:rsidP="004252E0">
      <w:pPr>
        <w:numPr>
          <w:ilvl w:val="0"/>
          <w:numId w:val="38"/>
        </w:numPr>
      </w:pPr>
      <w:r w:rsidRPr="00A41D31">
        <w:t xml:space="preserve">d’autoriser Le Maire </w:t>
      </w:r>
      <w:r w:rsidRPr="00A41D31">
        <w:rPr>
          <w:i/>
        </w:rPr>
        <w:t xml:space="preserve">(ou la/le Président.e) </w:t>
      </w:r>
      <w:r w:rsidRPr="00A41D31">
        <w:t>à signer tous les documents contractuels et conventionnels afférents aux décisions précédentes et à signer les conventions en résultant et tout acte y afférent ;</w:t>
      </w:r>
    </w:p>
    <w:p w14:paraId="61A54C44" w14:textId="77777777" w:rsidR="004252E0" w:rsidRPr="00A41D31" w:rsidRDefault="004252E0" w:rsidP="004252E0">
      <w:pPr>
        <w:pStyle w:val="Paragraphedeliste"/>
        <w:numPr>
          <w:ilvl w:val="0"/>
          <w:numId w:val="0"/>
        </w:numPr>
        <w:ind w:left="360"/>
      </w:pPr>
    </w:p>
    <w:p w14:paraId="1D6BB35B" w14:textId="4FD2C102" w:rsidR="004252E0" w:rsidRPr="00D83D0E" w:rsidRDefault="004252E0" w:rsidP="004252E0">
      <w:pPr>
        <w:numPr>
          <w:ilvl w:val="0"/>
          <w:numId w:val="38"/>
        </w:numPr>
        <w:spacing w:after="200"/>
        <w:jc w:val="both"/>
        <w:rPr>
          <w:b/>
          <w:sz w:val="22"/>
          <w:szCs w:val="22"/>
        </w:rPr>
      </w:pPr>
      <w:r w:rsidRPr="00A41D31">
        <w:t xml:space="preserve">d’inscrire au budget prévisionnel </w:t>
      </w:r>
      <w:r>
        <w:t xml:space="preserve">de l’année </w:t>
      </w:r>
      <w:r w:rsidRPr="004252E0">
        <w:rPr>
          <w:color w:val="F79646" w:themeColor="accent6"/>
        </w:rPr>
        <w:t>XXX</w:t>
      </w:r>
      <w:r>
        <w:t xml:space="preserve"> </w:t>
      </w:r>
      <w:r w:rsidRPr="00A41D31">
        <w:t xml:space="preserve"> les crédits nécessaires au paiement des primes annuelles d’assurance ainsi qu’au paiement de la prestation d’assistance et d’accompagnement du CDG ;</w:t>
      </w:r>
    </w:p>
    <w:p w14:paraId="11467671" w14:textId="77777777" w:rsidR="004252E0" w:rsidRDefault="004252E0" w:rsidP="004252E0">
      <w:pPr>
        <w:pStyle w:val="Paragraphedeliste"/>
        <w:numPr>
          <w:ilvl w:val="0"/>
          <w:numId w:val="0"/>
        </w:numPr>
        <w:ind w:left="360"/>
        <w:rPr>
          <w:b/>
          <w:sz w:val="22"/>
          <w:szCs w:val="22"/>
        </w:rPr>
      </w:pPr>
    </w:p>
    <w:p w14:paraId="1367D441" w14:textId="77777777" w:rsidR="004252E0" w:rsidRPr="007F3E5D" w:rsidRDefault="004252E0" w:rsidP="004252E0">
      <w:pPr>
        <w:spacing w:after="200"/>
        <w:jc w:val="both"/>
        <w:rPr>
          <w:b/>
          <w:sz w:val="22"/>
          <w:szCs w:val="22"/>
        </w:rPr>
      </w:pPr>
    </w:p>
    <w:p w14:paraId="1F33F6EC" w14:textId="57ABF1C3" w:rsidR="007F3E5D" w:rsidRDefault="007F3E5D" w:rsidP="007F3E5D">
      <w:pPr>
        <w:spacing w:after="200"/>
        <w:rPr>
          <w:bCs/>
          <w:i/>
          <w:iCs/>
          <w:sz w:val="22"/>
          <w:szCs w:val="22"/>
        </w:rPr>
      </w:pPr>
      <w:bookmarkStart w:id="3" w:name="_Hlk143181880"/>
      <w:r w:rsidRPr="007F3E5D">
        <w:rPr>
          <w:bCs/>
          <w:i/>
          <w:iCs/>
          <w:sz w:val="22"/>
          <w:szCs w:val="22"/>
        </w:rPr>
        <w:t xml:space="preserve">CHARGE : </w:t>
      </w:r>
    </w:p>
    <w:p w14:paraId="7A66BC26" w14:textId="5078A0A2" w:rsidR="007F3E5D" w:rsidRPr="007F3E5D" w:rsidRDefault="007F3E5D" w:rsidP="007F3E5D">
      <w:pPr>
        <w:pStyle w:val="Paragraphedeliste"/>
        <w:numPr>
          <w:ilvl w:val="0"/>
          <w:numId w:val="38"/>
        </w:numPr>
        <w:spacing w:after="200"/>
        <w:rPr>
          <w:bCs/>
          <w:i/>
          <w:iCs/>
          <w:sz w:val="22"/>
          <w:szCs w:val="22"/>
        </w:rPr>
      </w:pPr>
      <w:r>
        <w:t xml:space="preserve">Le Maire </w:t>
      </w:r>
      <w:r w:rsidRPr="00B411A5">
        <w:rPr>
          <w:i/>
        </w:rPr>
        <w:t xml:space="preserve">(ou </w:t>
      </w:r>
      <w:r>
        <w:rPr>
          <w:i/>
        </w:rPr>
        <w:t>la/</w:t>
      </w:r>
      <w:r w:rsidRPr="00B411A5">
        <w:rPr>
          <w:i/>
        </w:rPr>
        <w:t>le Président</w:t>
      </w:r>
      <w:r>
        <w:rPr>
          <w:i/>
        </w:rPr>
        <w:t>.e</w:t>
      </w:r>
      <w:r w:rsidRPr="00B411A5">
        <w:rPr>
          <w:i/>
        </w:rPr>
        <w:t>)</w:t>
      </w:r>
      <w:r>
        <w:rPr>
          <w:i/>
        </w:rPr>
        <w:t xml:space="preserve">, </w:t>
      </w:r>
      <w:r>
        <w:rPr>
          <w:iCs/>
        </w:rPr>
        <w:t>de résilier, si besoin, le contrat d’assurance des risques statutaires en cours.</w:t>
      </w:r>
      <w:bookmarkEnd w:id="3"/>
    </w:p>
    <w:sectPr w:rsidR="007F3E5D" w:rsidRPr="007F3E5D" w:rsidSect="00056089">
      <w:headerReference w:type="default" r:id="rId8"/>
      <w:footerReference w:type="default" r:id="rId9"/>
      <w:pgSz w:w="11900" w:h="16840"/>
      <w:pgMar w:top="1762" w:right="851" w:bottom="993" w:left="1134" w:header="426"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AAE05" w14:textId="77777777" w:rsidR="006354A8" w:rsidRDefault="006354A8" w:rsidP="004C7215">
      <w:pPr>
        <w:spacing w:line="240" w:lineRule="auto"/>
      </w:pPr>
      <w:r>
        <w:separator/>
      </w:r>
    </w:p>
    <w:p w14:paraId="6D32D353" w14:textId="77777777" w:rsidR="006354A8" w:rsidRDefault="006354A8"/>
    <w:p w14:paraId="51E20B5E" w14:textId="77777777" w:rsidR="006354A8" w:rsidRDefault="006354A8"/>
  </w:endnote>
  <w:endnote w:type="continuationSeparator" w:id="0">
    <w:p w14:paraId="537CC3B0" w14:textId="77777777" w:rsidR="006354A8" w:rsidRDefault="006354A8" w:rsidP="004C7215">
      <w:pPr>
        <w:spacing w:line="240" w:lineRule="auto"/>
      </w:pPr>
      <w:r>
        <w:continuationSeparator/>
      </w:r>
    </w:p>
    <w:p w14:paraId="746C11D3" w14:textId="77777777" w:rsidR="006354A8" w:rsidRDefault="006354A8"/>
    <w:p w14:paraId="70F4B227" w14:textId="77777777" w:rsidR="006354A8" w:rsidRDefault="00635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ontserrat Light">
    <w:charset w:val="00"/>
    <w:family w:val="auto"/>
    <w:pitch w:val="variable"/>
    <w:sig w:usb0="2000020F" w:usb1="00000003" w:usb2="00000000" w:usb3="00000000" w:csb0="00000197"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308165"/>
      <w:docPartObj>
        <w:docPartGallery w:val="Page Numbers (Bottom of Page)"/>
        <w:docPartUnique/>
      </w:docPartObj>
    </w:sdtPr>
    <w:sdtEndPr/>
    <w:sdtContent>
      <w:sdt>
        <w:sdtPr>
          <w:id w:val="-1769616900"/>
          <w:docPartObj>
            <w:docPartGallery w:val="Page Numbers (Top of Page)"/>
            <w:docPartUnique/>
          </w:docPartObj>
        </w:sdtPr>
        <w:sdtEndPr/>
        <w:sdtContent>
          <w:p w14:paraId="00E0D975" w14:textId="515606DF" w:rsidR="00AC5191" w:rsidRPr="00894C30" w:rsidRDefault="00894C30" w:rsidP="00894C30">
            <w:pPr>
              <w:pStyle w:val="Pieddepage"/>
              <w:jc w:val="right"/>
            </w:pPr>
            <w:r>
              <w:t xml:space="preserve">| Page </w:t>
            </w:r>
            <w:r>
              <w:rPr>
                <w:b/>
                <w:bCs/>
                <w:sz w:val="24"/>
              </w:rPr>
              <w:fldChar w:fldCharType="begin"/>
            </w:r>
            <w:r>
              <w:rPr>
                <w:b/>
                <w:bCs/>
              </w:rPr>
              <w:instrText>PAGE</w:instrText>
            </w:r>
            <w:r>
              <w:rPr>
                <w:b/>
                <w:bCs/>
                <w:sz w:val="24"/>
              </w:rPr>
              <w:fldChar w:fldCharType="separate"/>
            </w:r>
            <w:r w:rsidR="00281F1A">
              <w:rPr>
                <w:b/>
                <w:bCs/>
                <w:noProof/>
              </w:rPr>
              <w:t>1</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281F1A">
              <w:rPr>
                <w:b/>
                <w:bCs/>
                <w:noProof/>
              </w:rPr>
              <w:t>1</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E929" w14:textId="77777777" w:rsidR="006354A8" w:rsidRDefault="006354A8" w:rsidP="004C7215">
      <w:pPr>
        <w:spacing w:line="240" w:lineRule="auto"/>
      </w:pPr>
      <w:r>
        <w:separator/>
      </w:r>
    </w:p>
    <w:p w14:paraId="7D56BFC1" w14:textId="77777777" w:rsidR="006354A8" w:rsidRDefault="006354A8"/>
    <w:p w14:paraId="040744AE" w14:textId="77777777" w:rsidR="006354A8" w:rsidRDefault="006354A8"/>
  </w:footnote>
  <w:footnote w:type="continuationSeparator" w:id="0">
    <w:p w14:paraId="7C83C3DD" w14:textId="77777777" w:rsidR="006354A8" w:rsidRDefault="006354A8" w:rsidP="004C7215">
      <w:pPr>
        <w:spacing w:line="240" w:lineRule="auto"/>
      </w:pPr>
      <w:r>
        <w:continuationSeparator/>
      </w:r>
    </w:p>
    <w:p w14:paraId="65FDFD47" w14:textId="77777777" w:rsidR="006354A8" w:rsidRDefault="006354A8"/>
    <w:p w14:paraId="5BEA80B5" w14:textId="77777777" w:rsidR="006354A8" w:rsidRDefault="006354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B947" w14:textId="136CC29B" w:rsidR="00AC5191" w:rsidRDefault="00F65BA4">
    <w:r w:rsidRPr="00F65BA4">
      <w:rPr>
        <w:noProof/>
        <w:lang w:val="en-GB" w:eastAsia="en-GB"/>
      </w:rPr>
      <mc:AlternateContent>
        <mc:Choice Requires="wps">
          <w:drawing>
            <wp:anchor distT="0" distB="0" distL="114300" distR="114300" simplePos="0" relativeHeight="251665920" behindDoc="0" locked="0" layoutInCell="1" allowOverlap="1" wp14:anchorId="390055C9" wp14:editId="5CE7DC1B">
              <wp:simplePos x="0" y="0"/>
              <wp:positionH relativeFrom="page">
                <wp:posOffset>2362200</wp:posOffset>
              </wp:positionH>
              <wp:positionV relativeFrom="paragraph">
                <wp:posOffset>76835</wp:posOffset>
              </wp:positionV>
              <wp:extent cx="5116830" cy="66675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666750"/>
                      </a:xfrm>
                      <a:prstGeom prst="rect">
                        <a:avLst/>
                      </a:prstGeom>
                      <a:noFill/>
                      <a:ln w="6350">
                        <a:noFill/>
                      </a:ln>
                    </wps:spPr>
                    <wps:txbx>
                      <w:txbxContent>
                        <w:p w14:paraId="0B34935E" w14:textId="202DADAE" w:rsidR="00F65BA4" w:rsidRPr="006B155B" w:rsidRDefault="00F65BA4" w:rsidP="00F65BA4">
                          <w:pPr>
                            <w:spacing w:line="240" w:lineRule="auto"/>
                            <w:jc w:val="center"/>
                            <w:rPr>
                              <w:rFonts w:cs="Arial"/>
                              <w:b/>
                              <w:color w:val="FFFFFF"/>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0055C9" id="_x0000_t202" coordsize="21600,21600" o:spt="202" path="m,l,21600r21600,l21600,xe">
              <v:stroke joinstyle="miter"/>
              <v:path gradientshapeok="t" o:connecttype="rect"/>
            </v:shapetype>
            <v:shape id="Zone de texte 1" o:spid="_x0000_s1026" type="#_x0000_t202" style="position:absolute;margin-left:186pt;margin-top:6.05pt;width:402.9pt;height:5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" filled="f" stroked="f" strokeweight=".5pt">
              <v:textbox>
                <w:txbxContent>
                  <w:p w14:paraId="0B34935E" w14:textId="202DADAE" w:rsidR="00F65BA4" w:rsidRPr="006B155B" w:rsidRDefault="00F65BA4" w:rsidP="00F65BA4">
                    <w:pPr>
                      <w:spacing w:line="240" w:lineRule="auto"/>
                      <w:jc w:val="center"/>
                      <w:rPr>
                        <w:rFonts w:cs="Arial"/>
                        <w:b/>
                        <w:color w:val="FFFFFF"/>
                        <w:sz w:val="26"/>
                        <w:szCs w:val="26"/>
                      </w:rPr>
                    </w:pPr>
                  </w:p>
                </w:txbxContent>
              </v:textbox>
              <w10:wrap anchorx="page"/>
            </v:shape>
          </w:pict>
        </mc:Fallback>
      </mc:AlternateContent>
    </w:r>
  </w:p>
  <w:p w14:paraId="0ADC83BF" w14:textId="36331B0E" w:rsidR="00F82D72" w:rsidRDefault="00F82D72">
    <w:r>
      <w:t>LOGO</w:t>
    </w:r>
  </w:p>
  <w:p w14:paraId="53DC93B0" w14:textId="56004575" w:rsidR="00AC5191" w:rsidRDefault="00F82D72">
    <w:r>
      <w:t>COLLECTIVITE</w:t>
    </w:r>
  </w:p>
  <w:p w14:paraId="63756F5F" w14:textId="187BABEF" w:rsidR="003D58B6" w:rsidRDefault="003D58B6">
    <w:r>
      <w:rPr>
        <w:rFonts w:cs="Arial"/>
      </w:rPr>
      <w:t>≤</w:t>
    </w:r>
    <w:r>
      <w:t xml:space="preserve"> 30 agents CNRACL</w:t>
    </w:r>
  </w:p>
  <w:p w14:paraId="501A97EF" w14:textId="77777777" w:rsidR="007617E5" w:rsidRDefault="007617E5"/>
  <w:p w14:paraId="2743933A" w14:textId="77777777" w:rsidR="007617E5" w:rsidRDefault="007617E5"/>
  <w:p w14:paraId="6673E505" w14:textId="77777777" w:rsidR="007617E5" w:rsidRDefault="007617E5"/>
  <w:p w14:paraId="0725DF90" w14:textId="77777777" w:rsidR="007617E5" w:rsidRDefault="007617E5"/>
  <w:p w14:paraId="52FE5C9F" w14:textId="77777777" w:rsidR="007617E5" w:rsidRDefault="007617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2pt;height:64.2pt" o:bullet="t">
        <v:imagedata r:id="rId1" o:title="virgule-rouge"/>
      </v:shape>
    </w:pict>
  </w:numPicBullet>
  <w:numPicBullet w:numPicBulletId="1">
    <w:pict>
      <v:shape id="_x0000_i1027" type="#_x0000_t75" style="width:64.2pt;height:64.2pt" o:bullet="t">
        <v:imagedata r:id="rId2" o:title="virgule-verte"/>
      </v:shape>
    </w:pict>
  </w:numPicBullet>
  <w:numPicBullet w:numPicBulletId="2">
    <w:pict>
      <v:shape id="_x0000_i1028" type="#_x0000_t75" style="width:63.6pt;height:63.6pt" o:bullet="t">
        <v:imagedata r:id="rId3" o:title="virgule-rouge"/>
      </v:shape>
    </w:pict>
  </w:numPicBullet>
  <w:abstractNum w:abstractNumId="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33551A"/>
    <w:multiLevelType w:val="hybridMultilevel"/>
    <w:tmpl w:val="13E49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A72BD0"/>
    <w:multiLevelType w:val="hybridMultilevel"/>
    <w:tmpl w:val="E61A32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7621AF"/>
    <w:multiLevelType w:val="hybridMultilevel"/>
    <w:tmpl w:val="C6867AC2"/>
    <w:lvl w:ilvl="0" w:tplc="040C0001">
      <w:start w:val="1"/>
      <w:numFmt w:val="bullet"/>
      <w:lvlText w:val=""/>
      <w:lvlJc w:val="left"/>
      <w:pPr>
        <w:ind w:left="1065" w:hanging="705"/>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3E80AFC"/>
    <w:multiLevelType w:val="hybridMultilevel"/>
    <w:tmpl w:val="259644A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720763A"/>
    <w:multiLevelType w:val="hybridMultilevel"/>
    <w:tmpl w:val="8E442EBE"/>
    <w:lvl w:ilvl="0" w:tplc="E13A21D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373EDF"/>
    <w:multiLevelType w:val="hybridMultilevel"/>
    <w:tmpl w:val="D6B446E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4D5486"/>
    <w:multiLevelType w:val="hybridMultilevel"/>
    <w:tmpl w:val="38EE646C"/>
    <w:lvl w:ilvl="0" w:tplc="86CE1D16">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071FBC"/>
    <w:multiLevelType w:val="hybridMultilevel"/>
    <w:tmpl w:val="6520F586"/>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7F4864"/>
    <w:multiLevelType w:val="hybridMultilevel"/>
    <w:tmpl w:val="576089EE"/>
    <w:lvl w:ilvl="0" w:tplc="63C6FE2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D57E55"/>
    <w:multiLevelType w:val="hybridMultilevel"/>
    <w:tmpl w:val="9C42222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100767"/>
    <w:multiLevelType w:val="hybridMultilevel"/>
    <w:tmpl w:val="55BECA8E"/>
    <w:lvl w:ilvl="0" w:tplc="29BA37C0">
      <w:numFmt w:val="bullet"/>
      <w:lvlText w:val="-"/>
      <w:lvlJc w:val="left"/>
      <w:pPr>
        <w:ind w:left="720" w:hanging="360"/>
      </w:pPr>
      <w:rPr>
        <w:rFonts w:ascii="Verdana" w:eastAsia="Verdana" w:hAnsi="Verdana" w:cs="Verdan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A24CE6"/>
    <w:multiLevelType w:val="hybridMultilevel"/>
    <w:tmpl w:val="8FC29E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CCB2003"/>
    <w:multiLevelType w:val="hybridMultilevel"/>
    <w:tmpl w:val="00AAF66A"/>
    <w:lvl w:ilvl="0" w:tplc="23F02BA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000558"/>
    <w:multiLevelType w:val="hybridMultilevel"/>
    <w:tmpl w:val="5F4C54F6"/>
    <w:lvl w:ilvl="0" w:tplc="63C6FE24">
      <w:numFmt w:val="bullet"/>
      <w:lvlText w:val="-"/>
      <w:lvlJc w:val="left"/>
      <w:pPr>
        <w:ind w:left="720" w:hanging="360"/>
      </w:pPr>
      <w:rPr>
        <w:rFonts w:ascii="Calibri" w:eastAsia="Times New Roman" w:hAnsi="Calibri"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6D498D"/>
    <w:multiLevelType w:val="hybridMultilevel"/>
    <w:tmpl w:val="514A0D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70591A"/>
    <w:multiLevelType w:val="multilevel"/>
    <w:tmpl w:val="E2D24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D25FD"/>
    <w:multiLevelType w:val="multilevel"/>
    <w:tmpl w:val="E1E25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B174B"/>
    <w:multiLevelType w:val="hybridMultilevel"/>
    <w:tmpl w:val="BCA20608"/>
    <w:lvl w:ilvl="0" w:tplc="29BA37C0">
      <w:numFmt w:val="bullet"/>
      <w:lvlText w:val="-"/>
      <w:lvlJc w:val="left"/>
      <w:pPr>
        <w:ind w:left="720" w:hanging="360"/>
      </w:pPr>
      <w:rPr>
        <w:rFonts w:ascii="Verdana" w:eastAsia="Verdana" w:hAnsi="Verdana" w:cs="Verdan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BD3B11"/>
    <w:multiLevelType w:val="hybridMultilevel"/>
    <w:tmpl w:val="5C047B30"/>
    <w:lvl w:ilvl="0" w:tplc="65DE7B42">
      <w:start w:val="1"/>
      <w:numFmt w:val="bullet"/>
      <w:lvlText w:val=""/>
      <w:lvlJc w:val="left"/>
      <w:pPr>
        <w:ind w:left="1428" w:hanging="360"/>
      </w:pPr>
      <w:rPr>
        <w:rFonts w:ascii="Symbol" w:hAnsi="Symbol" w:hint="default"/>
        <w:color w:val="auto"/>
        <w:u w:color="FFFFFF" w:themeColor="background1"/>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3E847CCE"/>
    <w:multiLevelType w:val="hybridMultilevel"/>
    <w:tmpl w:val="82C442E4"/>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374FF3"/>
    <w:multiLevelType w:val="multilevel"/>
    <w:tmpl w:val="CC72B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54FD7"/>
    <w:multiLevelType w:val="hybridMultilevel"/>
    <w:tmpl w:val="4F807474"/>
    <w:lvl w:ilvl="0" w:tplc="11E61C5E">
      <w:numFmt w:val="bullet"/>
      <w:pStyle w:val="puces"/>
      <w:lvlText w:val="-"/>
      <w:lvlJc w:val="left"/>
      <w:pPr>
        <w:ind w:left="1065" w:hanging="705"/>
      </w:pPr>
      <w:rPr>
        <w:rFonts w:ascii="Century Gothic" w:eastAsia="Times New Roman"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E2F21E8"/>
    <w:multiLevelType w:val="hybridMultilevel"/>
    <w:tmpl w:val="E24AE1B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551A1A49"/>
    <w:multiLevelType w:val="hybridMultilevel"/>
    <w:tmpl w:val="42A2B8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5C41725D"/>
    <w:multiLevelType w:val="hybridMultilevel"/>
    <w:tmpl w:val="BFAE0B8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F6C6D2E"/>
    <w:multiLevelType w:val="hybridMultilevel"/>
    <w:tmpl w:val="B7281C3A"/>
    <w:lvl w:ilvl="0" w:tplc="63C6FE2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EA0730"/>
    <w:multiLevelType w:val="hybridMultilevel"/>
    <w:tmpl w:val="DF4AA532"/>
    <w:lvl w:ilvl="0" w:tplc="76BEBAB2">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8A5FFB"/>
    <w:multiLevelType w:val="multilevel"/>
    <w:tmpl w:val="F58A4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17103F"/>
    <w:multiLevelType w:val="hybridMultilevel"/>
    <w:tmpl w:val="F8AC874C"/>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32" w15:restartNumberingAfterBreak="0">
    <w:nsid w:val="64DD4C02"/>
    <w:multiLevelType w:val="hybridMultilevel"/>
    <w:tmpl w:val="EB06E956"/>
    <w:lvl w:ilvl="0" w:tplc="929E27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137E4F"/>
    <w:multiLevelType w:val="hybridMultilevel"/>
    <w:tmpl w:val="C526C47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7F0808"/>
    <w:multiLevelType w:val="hybridMultilevel"/>
    <w:tmpl w:val="80443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D215C3"/>
    <w:multiLevelType w:val="hybridMultilevel"/>
    <w:tmpl w:val="3D66E4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8008F9"/>
    <w:multiLevelType w:val="hybridMultilevel"/>
    <w:tmpl w:val="487E8582"/>
    <w:lvl w:ilvl="0" w:tplc="FFFFFFFF">
      <w:start w:val="5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824EB2"/>
    <w:multiLevelType w:val="hybridMultilevel"/>
    <w:tmpl w:val="00622CB0"/>
    <w:lvl w:ilvl="0" w:tplc="6154698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A83FFA"/>
    <w:multiLevelType w:val="hybridMultilevel"/>
    <w:tmpl w:val="54EE9EB8"/>
    <w:lvl w:ilvl="0" w:tplc="2FCE5B64">
      <w:start w:val="1"/>
      <w:numFmt w:val="bullet"/>
      <w:lvlText w:val=""/>
      <w:lvlPicBulletId w:val="2"/>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ED04E3"/>
    <w:multiLevelType w:val="hybridMultilevel"/>
    <w:tmpl w:val="C5A858EE"/>
    <w:lvl w:ilvl="0" w:tplc="94E22A6C">
      <w:start w:val="1"/>
      <w:numFmt w:val="bullet"/>
      <w:lvlText w:val=""/>
      <w:lvlPicBulletId w:val="1"/>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43" w15:restartNumberingAfterBreak="0">
    <w:nsid w:val="772062EA"/>
    <w:multiLevelType w:val="multilevel"/>
    <w:tmpl w:val="D13C9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566CDD"/>
    <w:multiLevelType w:val="hybridMultilevel"/>
    <w:tmpl w:val="60A65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0057F9"/>
    <w:multiLevelType w:val="hybridMultilevel"/>
    <w:tmpl w:val="8CF2C942"/>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0228F0"/>
    <w:multiLevelType w:val="hybridMultilevel"/>
    <w:tmpl w:val="7F38FF8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7" w15:restartNumberingAfterBreak="0">
    <w:nsid w:val="7F9A03D9"/>
    <w:multiLevelType w:val="hybridMultilevel"/>
    <w:tmpl w:val="70B2DF52"/>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7726517">
    <w:abstractNumId w:val="41"/>
  </w:num>
  <w:num w:numId="2" w16cid:durableId="913319420">
    <w:abstractNumId w:val="36"/>
  </w:num>
  <w:num w:numId="3" w16cid:durableId="1323002540">
    <w:abstractNumId w:val="34"/>
  </w:num>
  <w:num w:numId="4" w16cid:durableId="1011445803">
    <w:abstractNumId w:val="42"/>
  </w:num>
  <w:num w:numId="5" w16cid:durableId="1625037102">
    <w:abstractNumId w:val="0"/>
  </w:num>
  <w:num w:numId="6" w16cid:durableId="1728993730">
    <w:abstractNumId w:val="12"/>
  </w:num>
  <w:num w:numId="7" w16cid:durableId="336805846">
    <w:abstractNumId w:val="36"/>
  </w:num>
  <w:num w:numId="8" w16cid:durableId="604115993">
    <w:abstractNumId w:val="24"/>
  </w:num>
  <w:num w:numId="9" w16cid:durableId="859271121">
    <w:abstractNumId w:val="18"/>
  </w:num>
  <w:num w:numId="10" w16cid:durableId="554239533">
    <w:abstractNumId w:val="38"/>
  </w:num>
  <w:num w:numId="11" w16cid:durableId="154033538">
    <w:abstractNumId w:val="26"/>
  </w:num>
  <w:num w:numId="12" w16cid:durableId="1193571017">
    <w:abstractNumId w:val="4"/>
  </w:num>
  <w:num w:numId="13" w16cid:durableId="956564496">
    <w:abstractNumId w:val="23"/>
  </w:num>
  <w:num w:numId="14" w16cid:durableId="784814845">
    <w:abstractNumId w:val="43"/>
  </w:num>
  <w:num w:numId="15" w16cid:durableId="1545168177">
    <w:abstractNumId w:val="30"/>
  </w:num>
  <w:num w:numId="16" w16cid:durableId="1524635730">
    <w:abstractNumId w:val="14"/>
  </w:num>
  <w:num w:numId="17" w16cid:durableId="191456290">
    <w:abstractNumId w:val="46"/>
  </w:num>
  <w:num w:numId="18" w16cid:durableId="1582566444">
    <w:abstractNumId w:val="31"/>
  </w:num>
  <w:num w:numId="19" w16cid:durableId="1209878271">
    <w:abstractNumId w:val="38"/>
  </w:num>
  <w:num w:numId="20" w16cid:durableId="1273318723">
    <w:abstractNumId w:val="4"/>
  </w:num>
  <w:num w:numId="21" w16cid:durableId="785850510">
    <w:abstractNumId w:val="45"/>
  </w:num>
  <w:num w:numId="22" w16cid:durableId="75369346">
    <w:abstractNumId w:val="25"/>
  </w:num>
  <w:num w:numId="23" w16cid:durableId="1256595860">
    <w:abstractNumId w:val="21"/>
  </w:num>
  <w:num w:numId="24" w16cid:durableId="766922054">
    <w:abstractNumId w:val="11"/>
  </w:num>
  <w:num w:numId="25" w16cid:durableId="1694107931">
    <w:abstractNumId w:val="35"/>
  </w:num>
  <w:num w:numId="26" w16cid:durableId="2121949166">
    <w:abstractNumId w:val="27"/>
  </w:num>
  <w:num w:numId="27" w16cid:durableId="1011175515">
    <w:abstractNumId w:val="33"/>
  </w:num>
  <w:num w:numId="28" w16cid:durableId="2047363161">
    <w:abstractNumId w:val="40"/>
  </w:num>
  <w:num w:numId="29" w16cid:durableId="1058893729">
    <w:abstractNumId w:val="19"/>
  </w:num>
  <w:num w:numId="30" w16cid:durableId="1388260663">
    <w:abstractNumId w:val="5"/>
  </w:num>
  <w:num w:numId="31" w16cid:durableId="2075471784">
    <w:abstractNumId w:val="37"/>
  </w:num>
  <w:num w:numId="32" w16cid:durableId="235358713">
    <w:abstractNumId w:val="3"/>
  </w:num>
  <w:num w:numId="33" w16cid:durableId="1026522780">
    <w:abstractNumId w:val="7"/>
  </w:num>
  <w:num w:numId="34" w16cid:durableId="1857646155">
    <w:abstractNumId w:val="2"/>
  </w:num>
  <w:num w:numId="35" w16cid:durableId="1839613424">
    <w:abstractNumId w:val="29"/>
  </w:num>
  <w:num w:numId="36" w16cid:durableId="1058820239">
    <w:abstractNumId w:val="22"/>
  </w:num>
  <w:num w:numId="37" w16cid:durableId="864441374">
    <w:abstractNumId w:val="15"/>
  </w:num>
  <w:num w:numId="38" w16cid:durableId="1044477569">
    <w:abstractNumId w:val="28"/>
  </w:num>
  <w:num w:numId="39" w16cid:durableId="323822509">
    <w:abstractNumId w:val="16"/>
  </w:num>
  <w:num w:numId="40" w16cid:durableId="1501965209">
    <w:abstractNumId w:val="10"/>
  </w:num>
  <w:num w:numId="41" w16cid:durableId="1054279131">
    <w:abstractNumId w:val="6"/>
  </w:num>
  <w:num w:numId="42" w16cid:durableId="1251507310">
    <w:abstractNumId w:val="47"/>
  </w:num>
  <w:num w:numId="43" w16cid:durableId="1554387684">
    <w:abstractNumId w:val="13"/>
  </w:num>
  <w:num w:numId="44" w16cid:durableId="1963222133">
    <w:abstractNumId w:val="20"/>
  </w:num>
  <w:num w:numId="45" w16cid:durableId="880166707">
    <w:abstractNumId w:val="9"/>
  </w:num>
  <w:num w:numId="46" w16cid:durableId="891890912">
    <w:abstractNumId w:val="39"/>
  </w:num>
  <w:num w:numId="47" w16cid:durableId="1099830596">
    <w:abstractNumId w:val="32"/>
  </w:num>
  <w:num w:numId="48" w16cid:durableId="1798797615">
    <w:abstractNumId w:val="8"/>
  </w:num>
  <w:num w:numId="49" w16cid:durableId="1702826891">
    <w:abstractNumId w:val="44"/>
  </w:num>
  <w:num w:numId="50" w16cid:durableId="208837705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C6"/>
    <w:rsid w:val="00005081"/>
    <w:rsid w:val="00006C0E"/>
    <w:rsid w:val="00013688"/>
    <w:rsid w:val="0002754F"/>
    <w:rsid w:val="000355FC"/>
    <w:rsid w:val="00042F97"/>
    <w:rsid w:val="00056089"/>
    <w:rsid w:val="000577DC"/>
    <w:rsid w:val="000766CC"/>
    <w:rsid w:val="00084D14"/>
    <w:rsid w:val="0008582E"/>
    <w:rsid w:val="0009554A"/>
    <w:rsid w:val="00096B66"/>
    <w:rsid w:val="000C15E7"/>
    <w:rsid w:val="000C5153"/>
    <w:rsid w:val="000D1107"/>
    <w:rsid w:val="0010090C"/>
    <w:rsid w:val="00101ACF"/>
    <w:rsid w:val="00122745"/>
    <w:rsid w:val="001327EE"/>
    <w:rsid w:val="00133E75"/>
    <w:rsid w:val="00134819"/>
    <w:rsid w:val="001407E1"/>
    <w:rsid w:val="00155D1F"/>
    <w:rsid w:val="001662D7"/>
    <w:rsid w:val="001B032D"/>
    <w:rsid w:val="001B5BCB"/>
    <w:rsid w:val="001D181C"/>
    <w:rsid w:val="001E298D"/>
    <w:rsid w:val="001E7A7B"/>
    <w:rsid w:val="00210BC6"/>
    <w:rsid w:val="00215876"/>
    <w:rsid w:val="00242341"/>
    <w:rsid w:val="00245B1B"/>
    <w:rsid w:val="002524E1"/>
    <w:rsid w:val="002577EA"/>
    <w:rsid w:val="002770F4"/>
    <w:rsid w:val="00281654"/>
    <w:rsid w:val="00281F1A"/>
    <w:rsid w:val="0028239A"/>
    <w:rsid w:val="00290368"/>
    <w:rsid w:val="002975D7"/>
    <w:rsid w:val="002A0B69"/>
    <w:rsid w:val="002A6D07"/>
    <w:rsid w:val="002C3912"/>
    <w:rsid w:val="002C6378"/>
    <w:rsid w:val="002E2380"/>
    <w:rsid w:val="002E5C5F"/>
    <w:rsid w:val="002F24AD"/>
    <w:rsid w:val="002F7286"/>
    <w:rsid w:val="002F78BF"/>
    <w:rsid w:val="00311D67"/>
    <w:rsid w:val="0032172C"/>
    <w:rsid w:val="00330F80"/>
    <w:rsid w:val="00337B4C"/>
    <w:rsid w:val="00341E8C"/>
    <w:rsid w:val="003430B6"/>
    <w:rsid w:val="00343E35"/>
    <w:rsid w:val="003453A9"/>
    <w:rsid w:val="0034728C"/>
    <w:rsid w:val="003776E5"/>
    <w:rsid w:val="00386CC4"/>
    <w:rsid w:val="003A582F"/>
    <w:rsid w:val="003B1E30"/>
    <w:rsid w:val="003D58B6"/>
    <w:rsid w:val="003E5AC1"/>
    <w:rsid w:val="003E5DDB"/>
    <w:rsid w:val="003E6BB5"/>
    <w:rsid w:val="0040390E"/>
    <w:rsid w:val="00414F0C"/>
    <w:rsid w:val="004252E0"/>
    <w:rsid w:val="0043481C"/>
    <w:rsid w:val="00441118"/>
    <w:rsid w:val="00452BC6"/>
    <w:rsid w:val="00475D0C"/>
    <w:rsid w:val="004A26F3"/>
    <w:rsid w:val="004A2B30"/>
    <w:rsid w:val="004A3189"/>
    <w:rsid w:val="004A5728"/>
    <w:rsid w:val="004B03B9"/>
    <w:rsid w:val="004C447F"/>
    <w:rsid w:val="004C6B3F"/>
    <w:rsid w:val="004C7215"/>
    <w:rsid w:val="004D149C"/>
    <w:rsid w:val="004F5227"/>
    <w:rsid w:val="004F7A61"/>
    <w:rsid w:val="00501041"/>
    <w:rsid w:val="0051481D"/>
    <w:rsid w:val="0051574C"/>
    <w:rsid w:val="00533BDA"/>
    <w:rsid w:val="005443BA"/>
    <w:rsid w:val="00546AAF"/>
    <w:rsid w:val="005613C5"/>
    <w:rsid w:val="00582444"/>
    <w:rsid w:val="0059528D"/>
    <w:rsid w:val="005A20A1"/>
    <w:rsid w:val="005B150B"/>
    <w:rsid w:val="00627D60"/>
    <w:rsid w:val="006354A8"/>
    <w:rsid w:val="0063589B"/>
    <w:rsid w:val="00650AF2"/>
    <w:rsid w:val="006665C1"/>
    <w:rsid w:val="00677FB5"/>
    <w:rsid w:val="0068417A"/>
    <w:rsid w:val="00686E58"/>
    <w:rsid w:val="006A0D8B"/>
    <w:rsid w:val="006A2A08"/>
    <w:rsid w:val="006A37C9"/>
    <w:rsid w:val="006C17DF"/>
    <w:rsid w:val="006C65AF"/>
    <w:rsid w:val="006D2342"/>
    <w:rsid w:val="006D3DC0"/>
    <w:rsid w:val="006D49DE"/>
    <w:rsid w:val="006E2A31"/>
    <w:rsid w:val="006F3D57"/>
    <w:rsid w:val="00712689"/>
    <w:rsid w:val="00721FEE"/>
    <w:rsid w:val="00727AE0"/>
    <w:rsid w:val="00734C0A"/>
    <w:rsid w:val="00756766"/>
    <w:rsid w:val="007617E5"/>
    <w:rsid w:val="00764A32"/>
    <w:rsid w:val="007741CA"/>
    <w:rsid w:val="007C54D0"/>
    <w:rsid w:val="007E2FF7"/>
    <w:rsid w:val="007F3E5D"/>
    <w:rsid w:val="007F52FB"/>
    <w:rsid w:val="008013BD"/>
    <w:rsid w:val="008147DD"/>
    <w:rsid w:val="00871179"/>
    <w:rsid w:val="008717F3"/>
    <w:rsid w:val="008740CD"/>
    <w:rsid w:val="0088775B"/>
    <w:rsid w:val="00892D05"/>
    <w:rsid w:val="00894C30"/>
    <w:rsid w:val="00895CF0"/>
    <w:rsid w:val="008B2E01"/>
    <w:rsid w:val="009215D2"/>
    <w:rsid w:val="00950C32"/>
    <w:rsid w:val="0095493C"/>
    <w:rsid w:val="009561C6"/>
    <w:rsid w:val="0096158F"/>
    <w:rsid w:val="00966983"/>
    <w:rsid w:val="009B500C"/>
    <w:rsid w:val="009B529A"/>
    <w:rsid w:val="009C3A98"/>
    <w:rsid w:val="009D6A38"/>
    <w:rsid w:val="009E50C5"/>
    <w:rsid w:val="009F17D9"/>
    <w:rsid w:val="009F4D8A"/>
    <w:rsid w:val="00A059D3"/>
    <w:rsid w:val="00A0730B"/>
    <w:rsid w:val="00A13614"/>
    <w:rsid w:val="00A212E7"/>
    <w:rsid w:val="00A22971"/>
    <w:rsid w:val="00A304DE"/>
    <w:rsid w:val="00A40035"/>
    <w:rsid w:val="00A45E0C"/>
    <w:rsid w:val="00A60F8E"/>
    <w:rsid w:val="00A734ED"/>
    <w:rsid w:val="00A809A7"/>
    <w:rsid w:val="00A8415C"/>
    <w:rsid w:val="00AB26A1"/>
    <w:rsid w:val="00AC2541"/>
    <w:rsid w:val="00AC5191"/>
    <w:rsid w:val="00AE1D90"/>
    <w:rsid w:val="00AF035C"/>
    <w:rsid w:val="00AF1A29"/>
    <w:rsid w:val="00AF29B7"/>
    <w:rsid w:val="00B07881"/>
    <w:rsid w:val="00B11F43"/>
    <w:rsid w:val="00B145E7"/>
    <w:rsid w:val="00B23393"/>
    <w:rsid w:val="00B46BBF"/>
    <w:rsid w:val="00B544AB"/>
    <w:rsid w:val="00B60C94"/>
    <w:rsid w:val="00B7389C"/>
    <w:rsid w:val="00B74396"/>
    <w:rsid w:val="00B84279"/>
    <w:rsid w:val="00B85B3B"/>
    <w:rsid w:val="00B92DFE"/>
    <w:rsid w:val="00BA6491"/>
    <w:rsid w:val="00BB303B"/>
    <w:rsid w:val="00BD142B"/>
    <w:rsid w:val="00BD4971"/>
    <w:rsid w:val="00BE0182"/>
    <w:rsid w:val="00BE6A0B"/>
    <w:rsid w:val="00C030AE"/>
    <w:rsid w:val="00C075A1"/>
    <w:rsid w:val="00C12E2F"/>
    <w:rsid w:val="00C37AFF"/>
    <w:rsid w:val="00C5204D"/>
    <w:rsid w:val="00C640CC"/>
    <w:rsid w:val="00C67C09"/>
    <w:rsid w:val="00C75813"/>
    <w:rsid w:val="00C81178"/>
    <w:rsid w:val="00C86E02"/>
    <w:rsid w:val="00C9218C"/>
    <w:rsid w:val="00C945B4"/>
    <w:rsid w:val="00CC0B75"/>
    <w:rsid w:val="00CC52D4"/>
    <w:rsid w:val="00CC6735"/>
    <w:rsid w:val="00CF167D"/>
    <w:rsid w:val="00CF18D6"/>
    <w:rsid w:val="00D020F6"/>
    <w:rsid w:val="00D405FC"/>
    <w:rsid w:val="00D42174"/>
    <w:rsid w:val="00D4561D"/>
    <w:rsid w:val="00D50CA8"/>
    <w:rsid w:val="00D57ABB"/>
    <w:rsid w:val="00D723B2"/>
    <w:rsid w:val="00D744F2"/>
    <w:rsid w:val="00DA49F7"/>
    <w:rsid w:val="00DA5AAA"/>
    <w:rsid w:val="00DA7F84"/>
    <w:rsid w:val="00DB4C9A"/>
    <w:rsid w:val="00DB7FCE"/>
    <w:rsid w:val="00DD40ED"/>
    <w:rsid w:val="00E05F34"/>
    <w:rsid w:val="00E142D4"/>
    <w:rsid w:val="00E26229"/>
    <w:rsid w:val="00E26865"/>
    <w:rsid w:val="00E27511"/>
    <w:rsid w:val="00E33F1B"/>
    <w:rsid w:val="00E46E73"/>
    <w:rsid w:val="00E5502E"/>
    <w:rsid w:val="00E81697"/>
    <w:rsid w:val="00E82896"/>
    <w:rsid w:val="00E927B2"/>
    <w:rsid w:val="00EA04C0"/>
    <w:rsid w:val="00EB748F"/>
    <w:rsid w:val="00EC314A"/>
    <w:rsid w:val="00ED3A6B"/>
    <w:rsid w:val="00EF6549"/>
    <w:rsid w:val="00EF752B"/>
    <w:rsid w:val="00F22860"/>
    <w:rsid w:val="00F315EA"/>
    <w:rsid w:val="00F37921"/>
    <w:rsid w:val="00F541A7"/>
    <w:rsid w:val="00F65BA4"/>
    <w:rsid w:val="00F82D72"/>
    <w:rsid w:val="00F87F9D"/>
    <w:rsid w:val="00F936CD"/>
    <w:rsid w:val="00F951CE"/>
    <w:rsid w:val="00FA12F5"/>
    <w:rsid w:val="00FD08CF"/>
    <w:rsid w:val="00FE39F0"/>
    <w:rsid w:val="00FF5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2EC820"/>
  <w14:defaultImageDpi w14:val="300"/>
  <w15:docId w15:val="{E08BE7EB-2177-4083-A2E7-473AEE66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CA"/>
    <w:pPr>
      <w:spacing w:line="288" w:lineRule="auto"/>
    </w:pPr>
    <w:rPr>
      <w:rFonts w:ascii="Arial" w:hAnsi="Arial"/>
      <w:szCs w:val="24"/>
    </w:rPr>
  </w:style>
  <w:style w:type="paragraph" w:styleId="Titre1">
    <w:name w:val="heading 1"/>
    <w:basedOn w:val="Normal"/>
    <w:next w:val="Normal"/>
    <w:link w:val="Titre1Car"/>
    <w:autoRedefine/>
    <w:uiPriority w:val="9"/>
    <w:qFormat/>
    <w:rsid w:val="00894C30"/>
    <w:pPr>
      <w:keepNext/>
      <w:keepLines/>
      <w:spacing w:before="120" w:after="120"/>
      <w:jc w:val="both"/>
      <w:outlineLvl w:val="0"/>
    </w:pPr>
    <w:rPr>
      <w:rFonts w:eastAsia="MS Gothic"/>
      <w:b/>
      <w:bCs/>
      <w:color w:val="2B3883"/>
      <w:sz w:val="32"/>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MS Gothic"/>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MS Gothic"/>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MS Gothic"/>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MS Gothic"/>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MS Gothic"/>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MS Gothic"/>
      <w:iCs/>
      <w:color w:val="404040"/>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MS Gothic"/>
      <w:color w:val="404040"/>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MS Gothic"/>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cPr>
  </w:style>
  <w:style w:type="table" w:styleId="Grilledutableau">
    <w:name w:val="Table Grid"/>
    <w:aliases w:val="Tableaucdg"/>
    <w:basedOn w:val="TableauNormal"/>
    <w:uiPriority w:val="59"/>
    <w:rsid w:val="00EF752B"/>
    <w:pPr>
      <w:spacing w:before="120"/>
    </w:pPr>
    <w:rPr>
      <w:rFonts w:ascii="Arial" w:hAnsi="Arial"/>
      <w:color w:val="00000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sz w:val="20"/>
        <w:szCs w:val="20"/>
      </w:rPr>
      <w:tblPr/>
      <w:tcPr>
        <w:shd w:val="clear" w:color="auto" w:fill="C0D092"/>
      </w:tcPr>
    </w:tblStylePr>
  </w:style>
  <w:style w:type="character" w:customStyle="1" w:styleId="Titre1Car">
    <w:name w:val="Titre 1 Car"/>
    <w:link w:val="Titre1"/>
    <w:uiPriority w:val="9"/>
    <w:rsid w:val="00894C30"/>
    <w:rPr>
      <w:rFonts w:ascii="Arial" w:eastAsia="MS Gothic" w:hAnsi="Arial"/>
      <w:b/>
      <w:bCs/>
      <w:color w:val="2B3883"/>
      <w:sz w:val="32"/>
      <w:szCs w:val="32"/>
    </w:rPr>
  </w:style>
  <w:style w:type="paragraph" w:styleId="En-ttedetabledesmatires">
    <w:name w:val="TOC Heading"/>
    <w:basedOn w:val="Titre1"/>
    <w:next w:val="Normal"/>
    <w:uiPriority w:val="39"/>
    <w:unhideWhenUsed/>
    <w:qFormat/>
    <w:rsid w:val="0008582E"/>
    <w:pPr>
      <w:spacing w:after="240" w:line="276" w:lineRule="auto"/>
      <w:outlineLvl w:val="9"/>
    </w:pPr>
    <w:rPr>
      <w:color w:val="000000"/>
      <w:sz w:val="4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Cs w:val="24"/>
    </w:rPr>
  </w:style>
  <w:style w:type="character" w:customStyle="1" w:styleId="Titre2Car">
    <w:name w:val="Titre 2 Car"/>
    <w:link w:val="Titre2"/>
    <w:uiPriority w:val="9"/>
    <w:rsid w:val="00EF752B"/>
    <w:rPr>
      <w:rFonts w:ascii="Arial" w:eastAsia="MS Gothic" w:hAnsi="Arial" w:cs="Times New Roman"/>
      <w:b/>
      <w:bCs/>
      <w:color w:val="6A9531"/>
      <w:sz w:val="28"/>
      <w:szCs w:val="26"/>
    </w:rPr>
  </w:style>
  <w:style w:type="paragraph" w:styleId="Titre">
    <w:name w:val="Title"/>
    <w:basedOn w:val="Normal"/>
    <w:next w:val="Normal"/>
    <w:link w:val="TitreCar"/>
    <w:uiPriority w:val="10"/>
    <w:qFormat/>
    <w:rsid w:val="00EF752B"/>
    <w:pPr>
      <w:numPr>
        <w:numId w:val="2"/>
      </w:numPr>
      <w:spacing w:before="320" w:after="320"/>
      <w:contextualSpacing/>
    </w:pPr>
    <w:rPr>
      <w:rFonts w:eastAsia="MS Gothic"/>
      <w:b/>
      <w:color w:val="6A9531"/>
      <w:spacing w:val="5"/>
      <w:kern w:val="28"/>
      <w:sz w:val="40"/>
      <w:szCs w:val="52"/>
    </w:rPr>
  </w:style>
  <w:style w:type="character" w:customStyle="1" w:styleId="TitreCar">
    <w:name w:val="Titre Car"/>
    <w:link w:val="Titre"/>
    <w:uiPriority w:val="10"/>
    <w:rsid w:val="00EF752B"/>
    <w:rPr>
      <w:rFonts w:ascii="Arial" w:eastAsia="MS Gothic" w:hAnsi="Arial"/>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MS Gothic"/>
      <w:b/>
      <w:iCs/>
      <w:color w:val="6A9531"/>
      <w:spacing w:val="15"/>
      <w:sz w:val="32"/>
    </w:rPr>
  </w:style>
  <w:style w:type="character" w:customStyle="1" w:styleId="Sous-titreCar">
    <w:name w:val="Sous-titre Car"/>
    <w:link w:val="Sous-titre"/>
    <w:uiPriority w:val="11"/>
    <w:rsid w:val="00EF752B"/>
    <w:rPr>
      <w:rFonts w:ascii="Arial" w:eastAsia="MS Gothic" w:hAnsi="Arial" w:cs="Times New Roman"/>
      <w:b/>
      <w:iCs/>
      <w:color w:val="6A9531"/>
      <w:spacing w:val="15"/>
      <w:sz w:val="32"/>
    </w:rPr>
  </w:style>
  <w:style w:type="character" w:styleId="Accentuationlgre">
    <w:name w:val="Subtle Emphasis"/>
    <w:uiPriority w:val="19"/>
    <w:qFormat/>
    <w:rsid w:val="00895CF0"/>
    <w:rPr>
      <w:rFonts w:ascii="Arial" w:hAnsi="Arial"/>
      <w:i/>
      <w:iCs/>
      <w:color w:val="A6A6A6"/>
      <w:sz w:val="20"/>
    </w:rPr>
  </w:style>
  <w:style w:type="character" w:styleId="Accentuation">
    <w:name w:val="Emphasis"/>
    <w:uiPriority w:val="20"/>
    <w:qFormat/>
    <w:rsid w:val="00A212E7"/>
    <w:rPr>
      <w:rFonts w:ascii="Arial" w:hAnsi="Arial"/>
      <w:b/>
      <w:i/>
      <w:iCs/>
      <w:color w:val="83244E"/>
      <w:sz w:val="20"/>
    </w:rPr>
  </w:style>
  <w:style w:type="character" w:styleId="Accentuationintense">
    <w:name w:val="Intense Emphasis"/>
    <w:uiPriority w:val="21"/>
    <w:qFormat/>
    <w:rsid w:val="00EF752B"/>
    <w:rPr>
      <w:rFonts w:ascii="Arial" w:hAnsi="Arial"/>
      <w:b/>
      <w:bCs/>
      <w:i/>
      <w:iCs/>
      <w:color w:val="6A9531"/>
      <w:sz w:val="24"/>
    </w:rPr>
  </w:style>
  <w:style w:type="character" w:styleId="lev">
    <w:name w:val="Strong"/>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3"/>
      </w:numPr>
      <w:spacing w:before="120" w:after="120"/>
      <w:ind w:left="714" w:hanging="357"/>
      <w:jc w:val="right"/>
    </w:pPr>
    <w:rPr>
      <w:i/>
      <w:iCs/>
      <w:color w:val="000000"/>
    </w:rPr>
  </w:style>
  <w:style w:type="character" w:customStyle="1" w:styleId="CitationCar">
    <w:name w:val="Citation Car"/>
    <w:link w:val="Citation"/>
    <w:uiPriority w:val="29"/>
    <w:rsid w:val="00895CF0"/>
    <w:rPr>
      <w:rFonts w:ascii="Arial" w:hAnsi="Arial"/>
      <w:i/>
      <w:iCs/>
      <w:color w:val="000000"/>
      <w:szCs w:val="24"/>
    </w:rPr>
  </w:style>
  <w:style w:type="paragraph" w:styleId="Citationintense">
    <w:name w:val="Intense Quote"/>
    <w:basedOn w:val="Normal"/>
    <w:next w:val="Normal"/>
    <w:link w:val="CitationintenseCar"/>
    <w:uiPriority w:val="30"/>
    <w:qFormat/>
    <w:rsid w:val="00895CF0"/>
    <w:pPr>
      <w:numPr>
        <w:numId w:val="4"/>
      </w:numPr>
      <w:spacing w:before="200" w:after="280"/>
      <w:ind w:right="936"/>
      <w:jc w:val="right"/>
    </w:pPr>
    <w:rPr>
      <w:b/>
      <w:bCs/>
      <w:i/>
      <w:iCs/>
    </w:rPr>
  </w:style>
  <w:style w:type="character" w:customStyle="1" w:styleId="CitationintenseCar">
    <w:name w:val="Citation intense Car"/>
    <w:link w:val="Citationintense"/>
    <w:uiPriority w:val="30"/>
    <w:rsid w:val="00895CF0"/>
    <w:rPr>
      <w:rFonts w:ascii="Arial" w:hAnsi="Arial"/>
      <w:b/>
      <w:bCs/>
      <w:i/>
      <w:iCs/>
      <w:szCs w:val="24"/>
    </w:rPr>
  </w:style>
  <w:style w:type="character" w:styleId="Rfrencelgre">
    <w:name w:val="Subtle Reference"/>
    <w:uiPriority w:val="31"/>
    <w:qFormat/>
    <w:rsid w:val="00EF752B"/>
    <w:rPr>
      <w:rFonts w:ascii="Arial" w:hAnsi="Arial"/>
      <w:smallCaps/>
      <w:color w:val="6A9531"/>
      <w:sz w:val="20"/>
      <w:u w:val="single"/>
      <w:bdr w:val="none" w:sz="0" w:space="0" w:color="auto"/>
    </w:rPr>
  </w:style>
  <w:style w:type="character" w:styleId="Titredulivre">
    <w:name w:val="Book Title"/>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6"/>
      </w:numPr>
      <w:contextualSpacing/>
    </w:pPr>
  </w:style>
  <w:style w:type="character" w:styleId="Rfrenceintense">
    <w:name w:val="Intense Reference"/>
    <w:uiPriority w:val="32"/>
    <w:qFormat/>
    <w:rsid w:val="00EF752B"/>
    <w:rPr>
      <w:rFonts w:ascii="Arial" w:hAnsi="Arial"/>
      <w:b/>
      <w:bCs/>
      <w:smallCaps/>
      <w:color w:val="6A9531"/>
      <w:spacing w:val="5"/>
      <w:sz w:val="20"/>
      <w:u w:val="single"/>
    </w:rPr>
  </w:style>
  <w:style w:type="character" w:customStyle="1" w:styleId="Titre3Car">
    <w:name w:val="Titre 3 Car"/>
    <w:link w:val="Titre3"/>
    <w:uiPriority w:val="9"/>
    <w:rsid w:val="00EF752B"/>
    <w:rPr>
      <w:rFonts w:ascii="Arial" w:eastAsia="MS Gothic" w:hAnsi="Arial" w:cs="Times New Roman"/>
      <w:b/>
      <w:bCs/>
      <w:i/>
      <w:color w:val="6A9531"/>
      <w:sz w:val="20"/>
    </w:rPr>
  </w:style>
  <w:style w:type="character" w:customStyle="1" w:styleId="Titre4Car">
    <w:name w:val="Titre 4 Car"/>
    <w:link w:val="Titre4"/>
    <w:uiPriority w:val="9"/>
    <w:semiHidden/>
    <w:rsid w:val="0068417A"/>
    <w:rPr>
      <w:rFonts w:ascii="Arial" w:eastAsia="MS Gothic" w:hAnsi="Arial" w:cs="Times New Roman"/>
      <w:b/>
      <w:bCs/>
      <w:i/>
      <w:iCs/>
      <w:sz w:val="20"/>
    </w:rPr>
  </w:style>
  <w:style w:type="character" w:customStyle="1" w:styleId="Titre5Car">
    <w:name w:val="Titre 5 Car"/>
    <w:link w:val="Titre5"/>
    <w:uiPriority w:val="9"/>
    <w:rsid w:val="00B23393"/>
    <w:rPr>
      <w:rFonts w:ascii="Arial" w:eastAsia="MS Gothic" w:hAnsi="Arial" w:cs="Times New Roman"/>
      <w:sz w:val="20"/>
    </w:rPr>
  </w:style>
  <w:style w:type="character" w:customStyle="1" w:styleId="Titre6Car">
    <w:name w:val="Titre 6 Car"/>
    <w:link w:val="Titre6"/>
    <w:uiPriority w:val="9"/>
    <w:semiHidden/>
    <w:rsid w:val="00B23393"/>
    <w:rPr>
      <w:rFonts w:ascii="Arial" w:eastAsia="MS Gothic" w:hAnsi="Arial" w:cs="Times New Roman"/>
      <w:iCs/>
      <w:sz w:val="20"/>
    </w:rPr>
  </w:style>
  <w:style w:type="character" w:customStyle="1" w:styleId="Titre7Car">
    <w:name w:val="Titre 7 Car"/>
    <w:link w:val="Titre7"/>
    <w:uiPriority w:val="9"/>
    <w:semiHidden/>
    <w:rsid w:val="00B23393"/>
    <w:rPr>
      <w:rFonts w:ascii="Arial" w:eastAsia="MS Gothic" w:hAnsi="Arial" w:cs="Times New Roman"/>
      <w:iCs/>
      <w:color w:val="404040"/>
      <w:sz w:val="20"/>
    </w:rPr>
  </w:style>
  <w:style w:type="character" w:customStyle="1" w:styleId="Titre8Car">
    <w:name w:val="Titre 8 Car"/>
    <w:link w:val="Titre8"/>
    <w:uiPriority w:val="9"/>
    <w:semiHidden/>
    <w:rsid w:val="00B23393"/>
    <w:rPr>
      <w:rFonts w:ascii="Arial" w:eastAsia="MS Gothic" w:hAnsi="Arial" w:cs="Times New Roman"/>
      <w:color w:val="404040"/>
      <w:sz w:val="20"/>
      <w:szCs w:val="20"/>
    </w:rPr>
  </w:style>
  <w:style w:type="character" w:customStyle="1" w:styleId="Titre9Car">
    <w:name w:val="Titre 9 Car"/>
    <w:link w:val="Titre9"/>
    <w:uiPriority w:val="9"/>
    <w:rsid w:val="00B23393"/>
    <w:rPr>
      <w:rFonts w:ascii="Arial" w:eastAsia="MS Gothic" w:hAnsi="Arial" w:cs="Times New Roman"/>
      <w:iCs/>
      <w:color w:val="404040"/>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MS Gothic"/>
    </w:rPr>
  </w:style>
  <w:style w:type="paragraph" w:styleId="Adresseexpditeur">
    <w:name w:val="envelope return"/>
    <w:basedOn w:val="Normal"/>
    <w:uiPriority w:val="99"/>
    <w:semiHidden/>
    <w:unhideWhenUsed/>
    <w:rsid w:val="00B23393"/>
    <w:rPr>
      <w:rFonts w:eastAsia="MS Gothic"/>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MS Gothic"/>
      <w:b/>
      <w:sz w:val="24"/>
    </w:rPr>
  </w:style>
  <w:style w:type="character" w:customStyle="1" w:styleId="En-ttedemessageCar">
    <w:name w:val="En-tête de message Car"/>
    <w:link w:val="En-ttedemessage"/>
    <w:uiPriority w:val="99"/>
    <w:semiHidden/>
    <w:rsid w:val="00B23393"/>
    <w:rPr>
      <w:rFonts w:ascii="Arial" w:eastAsia="MS Gothic" w:hAnsi="Arial" w:cs="Times New Roman"/>
      <w:b/>
      <w:shd w:val="clear" w:color="83244E" w:fill="auto"/>
    </w:rPr>
  </w:style>
  <w:style w:type="character" w:styleId="Lienhypertexte">
    <w:name w:val="Hyperlink"/>
    <w:uiPriority w:val="99"/>
    <w:semiHidden/>
    <w:unhideWhenUsed/>
    <w:rsid w:val="00EF752B"/>
    <w:rPr>
      <w:rFonts w:ascii="Arial" w:hAnsi="Arial"/>
      <w:color w:val="6A9531"/>
      <w:sz w:val="20"/>
      <w:u w:val="single"/>
    </w:rPr>
  </w:style>
  <w:style w:type="character" w:styleId="Lienhypertextesuivivisit">
    <w:name w:val="FollowedHyperlink"/>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5"/>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left w:val="single" w:sz="2" w:space="4" w:color="FFFFFF"/>
        <w:bottom w:val="single" w:sz="2" w:space="1" w:color="FFFFFF"/>
        <w:right w:val="single" w:sz="2" w:space="4" w:color="FFFFFF"/>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nhideWhenUsed/>
    <w:rsid w:val="00727AE0"/>
    <w:pPr>
      <w:ind w:left="1152" w:right="1152"/>
    </w:pPr>
    <w:rPr>
      <w:i/>
      <w:iCs/>
      <w:color w:val="000000"/>
    </w:rPr>
  </w:style>
  <w:style w:type="paragraph" w:styleId="Corpsdetexte2">
    <w:name w:val="Body Text 2"/>
    <w:basedOn w:val="Normal"/>
    <w:link w:val="Corpsdetexte2Car"/>
    <w:uiPriority w:val="99"/>
    <w:semiHidden/>
    <w:unhideWhenUsed/>
    <w:rsid w:val="00E5502E"/>
    <w:pPr>
      <w:spacing w:after="120" w:line="480" w:lineRule="auto"/>
    </w:pPr>
  </w:style>
  <w:style w:type="character" w:customStyle="1" w:styleId="Corpsdetexte2Car">
    <w:name w:val="Corps de texte 2 Car"/>
    <w:link w:val="Corpsdetexte2"/>
    <w:uiPriority w:val="99"/>
    <w:semiHidden/>
    <w:rsid w:val="00E5502E"/>
    <w:rPr>
      <w:rFonts w:ascii="Arial" w:hAnsi="Arial"/>
      <w:szCs w:val="24"/>
    </w:rPr>
  </w:style>
  <w:style w:type="table" w:customStyle="1" w:styleId="Grilledutableau1">
    <w:name w:val="Grille du tableau1"/>
    <w:basedOn w:val="TableauNormal"/>
    <w:next w:val="Grilledutableau"/>
    <w:rsid w:val="004F7A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C811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
    <w:name w:val="puces"/>
    <w:basedOn w:val="Normal"/>
    <w:uiPriority w:val="99"/>
    <w:qFormat/>
    <w:rsid w:val="006C17DF"/>
    <w:pPr>
      <w:numPr>
        <w:numId w:val="8"/>
      </w:numPr>
      <w:spacing w:line="240" w:lineRule="auto"/>
      <w:jc w:val="both"/>
    </w:pPr>
    <w:rPr>
      <w:rFonts w:ascii="Montserrat Light" w:eastAsia="Times New Roman" w:hAnsi="Montserrat Light"/>
      <w:szCs w:val="20"/>
      <w:lang w:bidi="en-US"/>
    </w:rPr>
  </w:style>
  <w:style w:type="table" w:customStyle="1" w:styleId="Grilledutableau3">
    <w:name w:val="Grille du tableau3"/>
    <w:basedOn w:val="TableauNormal"/>
    <w:next w:val="Grilledutableau"/>
    <w:uiPriority w:val="39"/>
    <w:rsid w:val="006C17D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pporteur">
    <w:name w:val="Rapporteur"/>
    <w:basedOn w:val="Normal"/>
    <w:link w:val="RapporteurCar"/>
    <w:qFormat/>
    <w:rsid w:val="00F65BA4"/>
    <w:rPr>
      <w:i/>
      <w:color w:val="2B3883"/>
      <w:spacing w:val="40"/>
      <w:sz w:val="26"/>
      <w:szCs w:val="26"/>
    </w:rPr>
  </w:style>
  <w:style w:type="character" w:customStyle="1" w:styleId="RapporteurCar">
    <w:name w:val="Rapporteur Car"/>
    <w:basedOn w:val="Policepardfaut"/>
    <w:link w:val="Rapporteur"/>
    <w:rsid w:val="00F65BA4"/>
    <w:rPr>
      <w:rFonts w:ascii="Arial" w:hAnsi="Arial"/>
      <w:i/>
      <w:color w:val="2B3883"/>
      <w:spacing w:val="40"/>
      <w:sz w:val="26"/>
      <w:szCs w:val="26"/>
    </w:rPr>
  </w:style>
  <w:style w:type="paragraph" w:styleId="NormalWeb">
    <w:name w:val="Normal (Web)"/>
    <w:basedOn w:val="Normal"/>
    <w:uiPriority w:val="99"/>
    <w:unhideWhenUsed/>
    <w:rsid w:val="00F936CD"/>
    <w:pPr>
      <w:spacing w:before="100" w:beforeAutospacing="1" w:after="100" w:afterAutospacing="1" w:line="240" w:lineRule="auto"/>
    </w:pPr>
    <w:rPr>
      <w:rFonts w:ascii="Times New Roman" w:eastAsia="Times New Roman" w:hAnsi="Times New Roman"/>
      <w:sz w:val="24"/>
    </w:rPr>
  </w:style>
  <w:style w:type="character" w:customStyle="1" w:styleId="prix">
    <w:name w:val="prix"/>
    <w:basedOn w:val="Policepardfaut"/>
    <w:rsid w:val="00F936CD"/>
  </w:style>
  <w:style w:type="table" w:styleId="Listemoyenne2-Accent3">
    <w:name w:val="Medium List 2 Accent 3"/>
    <w:basedOn w:val="TableauNormal"/>
    <w:uiPriority w:val="66"/>
    <w:rsid w:val="00F936CD"/>
    <w:rPr>
      <w:rFonts w:asciiTheme="majorHAnsi" w:eastAsiaTheme="majorEastAsia" w:hAnsiTheme="majorHAnsi" w:cstheme="majorBidi"/>
      <w:color w:val="000000" w:themeColor="text1"/>
      <w:sz w:val="22"/>
      <w:szCs w:val="22"/>
      <w:lang w:eastAsia="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rFonts w:ascii="Arial" w:hAnsi="Arial"/>
        <w:b/>
        <w:bCs/>
        <w:color w:val="000000"/>
        <w:sz w:val="20"/>
        <w:szCs w:val="20"/>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Liste7Couleur-Accentuation5">
    <w:name w:val="List Table 7 Colorful Accent 5"/>
    <w:basedOn w:val="TableauNormal"/>
    <w:uiPriority w:val="52"/>
    <w:rsid w:val="00F936C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096B66"/>
    <w:pPr>
      <w:autoSpaceDE w:val="0"/>
      <w:autoSpaceDN w:val="0"/>
      <w:adjustRightInd w:val="0"/>
    </w:pPr>
    <w:rPr>
      <w:rFonts w:ascii="Calibri" w:hAnsi="Calibri" w:cs="Calibri"/>
      <w:color w:val="000000"/>
      <w:sz w:val="24"/>
      <w:szCs w:val="24"/>
    </w:rPr>
  </w:style>
  <w:style w:type="table" w:styleId="Tableausimple2">
    <w:name w:val="Plain Table 2"/>
    <w:basedOn w:val="TableauNormal"/>
    <w:uiPriority w:val="42"/>
    <w:rsid w:val="006A37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gras">
    <w:name w:val="Normal + gras"/>
    <w:basedOn w:val="Normal"/>
    <w:qFormat/>
    <w:rsid w:val="00386CC4"/>
    <w:pPr>
      <w:spacing w:line="240" w:lineRule="auto"/>
    </w:pPr>
    <w:rPr>
      <w:rFonts w:ascii="Calibri" w:eastAsia="Times New Roman" w:hAnsi="Calibri" w:cs="Calibri"/>
      <w:b/>
      <w:sz w:val="22"/>
      <w:szCs w:val="20"/>
    </w:rPr>
  </w:style>
  <w:style w:type="paragraph" w:customStyle="1" w:styleId="normalgrascentr">
    <w:name w:val="normal + gras + centré"/>
    <w:basedOn w:val="Normalgras"/>
    <w:qFormat/>
    <w:rsid w:val="00386CC4"/>
    <w:pPr>
      <w:jc w:val="center"/>
    </w:pPr>
  </w:style>
  <w:style w:type="table" w:customStyle="1" w:styleId="Grilledutableau4">
    <w:name w:val="Grille du tableau4"/>
    <w:basedOn w:val="TableauNormal"/>
    <w:next w:val="Grilledutableau"/>
    <w:uiPriority w:val="59"/>
    <w:rsid w:val="002A6D0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8880">
      <w:bodyDiv w:val="1"/>
      <w:marLeft w:val="0"/>
      <w:marRight w:val="0"/>
      <w:marTop w:val="0"/>
      <w:marBottom w:val="0"/>
      <w:divBdr>
        <w:top w:val="none" w:sz="0" w:space="0" w:color="auto"/>
        <w:left w:val="none" w:sz="0" w:space="0" w:color="auto"/>
        <w:bottom w:val="none" w:sz="0" w:space="0" w:color="auto"/>
        <w:right w:val="none" w:sz="0" w:space="0" w:color="auto"/>
      </w:divBdr>
    </w:div>
    <w:div w:id="909460411">
      <w:bodyDiv w:val="1"/>
      <w:marLeft w:val="0"/>
      <w:marRight w:val="0"/>
      <w:marTop w:val="0"/>
      <w:marBottom w:val="0"/>
      <w:divBdr>
        <w:top w:val="none" w:sz="0" w:space="0" w:color="auto"/>
        <w:left w:val="none" w:sz="0" w:space="0" w:color="auto"/>
        <w:bottom w:val="none" w:sz="0" w:space="0" w:color="auto"/>
        <w:right w:val="none" w:sz="0" w:space="0" w:color="auto"/>
      </w:divBdr>
    </w:div>
    <w:div w:id="1387333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harte%20Graphique\ModelesDocuments\Arr&#234;t&#233;-D&#233;lib&#233;ration\modele-arret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398E2-4C89-4FE7-887D-B8B86DAA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modele-arretes</Template>
  <TotalTime>1</TotalTime>
  <Pages>4</Pages>
  <Words>1189</Words>
  <Characters>6544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Teigné</dc:creator>
  <cp:lastModifiedBy>PEOCH Valérie</cp:lastModifiedBy>
  <cp:revision>4</cp:revision>
  <cp:lastPrinted>2023-08-11T13:36:00Z</cp:lastPrinted>
  <dcterms:created xsi:type="dcterms:W3CDTF">2024-04-05T09:51:00Z</dcterms:created>
  <dcterms:modified xsi:type="dcterms:W3CDTF">2025-01-29T13:20:00Z</dcterms:modified>
</cp:coreProperties>
</file>