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ausimple2"/>
        <w:tblW w:w="0" w:type="auto"/>
        <w:tblLook w:val="04A0" w:firstRow="1" w:lastRow="0" w:firstColumn="1" w:lastColumn="0" w:noHBand="0" w:noVBand="1"/>
      </w:tblPr>
      <w:tblGrid>
        <w:gridCol w:w="1980"/>
        <w:gridCol w:w="7925"/>
      </w:tblGrid>
      <w:tr w:rsidR="006A37C9" w:rsidRPr="006A37C9" w14:paraId="18891A10" w14:textId="77777777" w:rsidTr="00600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2B3583"/>
              <w:bottom w:val="single" w:sz="4" w:space="0" w:color="2B3583"/>
            </w:tcBorders>
          </w:tcPr>
          <w:p w14:paraId="3897EE73" w14:textId="77777777" w:rsidR="006A37C9" w:rsidRPr="006A37C9" w:rsidRDefault="006A37C9" w:rsidP="006A37C9">
            <w:pPr>
              <w:keepNext/>
              <w:keepLines/>
              <w:spacing w:before="120" w:after="120"/>
              <w:jc w:val="both"/>
              <w:outlineLvl w:val="0"/>
              <w:rPr>
                <w:rFonts w:eastAsia="MS Gothic"/>
                <w:caps/>
                <w:color w:val="2B3883"/>
                <w:spacing w:val="20"/>
                <w:szCs w:val="20"/>
              </w:rPr>
            </w:pPr>
            <w:bookmarkStart w:id="0" w:name="_Hlk136329851"/>
            <w:r w:rsidRPr="006A37C9">
              <w:rPr>
                <w:rFonts w:eastAsia="MS Gothic"/>
                <w:caps/>
                <w:color w:val="2B3883"/>
                <w:spacing w:val="20"/>
                <w:szCs w:val="20"/>
              </w:rPr>
              <w:t>Nature</w:t>
            </w:r>
          </w:p>
        </w:tc>
        <w:tc>
          <w:tcPr>
            <w:tcW w:w="7925" w:type="dxa"/>
            <w:tcBorders>
              <w:top w:val="single" w:sz="4" w:space="0" w:color="2B3583"/>
              <w:bottom w:val="single" w:sz="4" w:space="0" w:color="2B3583"/>
            </w:tcBorders>
          </w:tcPr>
          <w:p w14:paraId="37A38DF1" w14:textId="485EFCFB" w:rsidR="006A37C9" w:rsidRPr="006A37C9" w:rsidRDefault="006A37C9" w:rsidP="006A37C9">
            <w:pPr>
              <w:keepNext/>
              <w:keepLines/>
              <w:spacing w:before="120" w:after="120"/>
              <w:jc w:val="both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b w:val="0"/>
                <w:bCs w:val="0"/>
                <w:caps/>
                <w:color w:val="2B3883"/>
                <w:spacing w:val="20"/>
                <w:sz w:val="24"/>
              </w:rPr>
            </w:pPr>
            <w:r w:rsidRPr="006A37C9">
              <w:rPr>
                <w:rFonts w:eastAsia="MS Gothic"/>
                <w:caps/>
                <w:color w:val="2B3583"/>
                <w:spacing w:val="20"/>
                <w:sz w:val="24"/>
              </w:rPr>
              <w:t xml:space="preserve">Projet de délibération </w:t>
            </w:r>
          </w:p>
        </w:tc>
      </w:tr>
      <w:tr w:rsidR="006A37C9" w:rsidRPr="006A37C9" w14:paraId="3A3FF121" w14:textId="77777777" w:rsidTr="00600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2B3583"/>
              <w:bottom w:val="single" w:sz="4" w:space="0" w:color="2B3583"/>
            </w:tcBorders>
            <w:shd w:val="clear" w:color="auto" w:fill="DBE5F1" w:themeFill="accent1" w:themeFillTint="33"/>
          </w:tcPr>
          <w:p w14:paraId="5EB9A48A" w14:textId="77777777" w:rsidR="006A37C9" w:rsidRPr="006A37C9" w:rsidRDefault="006A37C9" w:rsidP="006A37C9">
            <w:pPr>
              <w:keepNext/>
              <w:keepLines/>
              <w:spacing w:before="120" w:after="120"/>
              <w:jc w:val="both"/>
              <w:outlineLvl w:val="0"/>
              <w:rPr>
                <w:rFonts w:eastAsia="MS Gothic"/>
                <w:caps/>
                <w:color w:val="2B3883"/>
                <w:spacing w:val="20"/>
                <w:szCs w:val="20"/>
              </w:rPr>
            </w:pPr>
            <w:r w:rsidRPr="006A37C9">
              <w:rPr>
                <w:rFonts w:eastAsia="MS Gothic"/>
                <w:caps/>
                <w:color w:val="2B3883"/>
                <w:spacing w:val="20"/>
                <w:szCs w:val="20"/>
              </w:rPr>
              <w:t>Objet</w:t>
            </w:r>
          </w:p>
        </w:tc>
        <w:tc>
          <w:tcPr>
            <w:tcW w:w="7925" w:type="dxa"/>
            <w:tcBorders>
              <w:top w:val="single" w:sz="4" w:space="0" w:color="2B3583"/>
              <w:bottom w:val="single" w:sz="4" w:space="0" w:color="2B3583"/>
            </w:tcBorders>
            <w:shd w:val="clear" w:color="auto" w:fill="DBE5F1" w:themeFill="accent1" w:themeFillTint="33"/>
          </w:tcPr>
          <w:p w14:paraId="12EA1BFA" w14:textId="61841DE2" w:rsidR="006A37C9" w:rsidRPr="006A37C9" w:rsidRDefault="006A37C9" w:rsidP="00F82D72">
            <w:pPr>
              <w:keepNext/>
              <w:keepLines/>
              <w:spacing w:before="120" w:after="12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b/>
                <w:bCs/>
                <w:caps/>
                <w:color w:val="2B3883"/>
                <w:spacing w:val="20"/>
                <w:sz w:val="24"/>
              </w:rPr>
            </w:pPr>
            <w:r w:rsidRPr="006A37C9">
              <w:rPr>
                <w:rFonts w:eastAsia="MS Gothic"/>
                <w:b/>
                <w:bCs/>
                <w:caps/>
                <w:color w:val="2B3883"/>
                <w:spacing w:val="20"/>
                <w:sz w:val="24"/>
              </w:rPr>
              <w:t xml:space="preserve">RESSOURCES HUMAINES – </w:t>
            </w:r>
            <w:r w:rsidR="002E2380">
              <w:rPr>
                <w:rFonts w:eastAsia="MS Gothic"/>
                <w:b/>
                <w:bCs/>
                <w:caps/>
                <w:color w:val="2B3883"/>
                <w:spacing w:val="20"/>
                <w:sz w:val="24"/>
              </w:rPr>
              <w:t xml:space="preserve">ADHESION AU CONTRAT GROUPE D’ASSURANCE </w:t>
            </w:r>
            <w:r w:rsidR="002F7286">
              <w:rPr>
                <w:rFonts w:eastAsia="MS Gothic"/>
                <w:b/>
                <w:bCs/>
                <w:caps/>
                <w:color w:val="2B3883"/>
                <w:spacing w:val="20"/>
                <w:sz w:val="24"/>
              </w:rPr>
              <w:t xml:space="preserve">DES RISQUES </w:t>
            </w:r>
            <w:r w:rsidR="002E2380">
              <w:rPr>
                <w:rFonts w:eastAsia="MS Gothic"/>
                <w:b/>
                <w:bCs/>
                <w:caps/>
                <w:color w:val="2B3883"/>
                <w:spacing w:val="20"/>
                <w:sz w:val="24"/>
              </w:rPr>
              <w:t>STATUTAIRE</w:t>
            </w:r>
            <w:r w:rsidR="002F7286">
              <w:rPr>
                <w:rFonts w:eastAsia="MS Gothic"/>
                <w:b/>
                <w:bCs/>
                <w:caps/>
                <w:color w:val="2B3883"/>
                <w:spacing w:val="20"/>
                <w:sz w:val="24"/>
              </w:rPr>
              <w:t>S</w:t>
            </w:r>
            <w:r w:rsidR="002E2380">
              <w:rPr>
                <w:rFonts w:eastAsia="MS Gothic"/>
                <w:b/>
                <w:bCs/>
                <w:caps/>
                <w:color w:val="2B3883"/>
                <w:spacing w:val="20"/>
                <w:sz w:val="24"/>
              </w:rPr>
              <w:t xml:space="preserve"> du CDG 56</w:t>
            </w:r>
          </w:p>
        </w:tc>
      </w:tr>
      <w:tr w:rsidR="006A37C9" w:rsidRPr="006A37C9" w14:paraId="165653FC" w14:textId="77777777" w:rsidTr="00600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2B3583"/>
              <w:bottom w:val="single" w:sz="4" w:space="0" w:color="2B3583"/>
            </w:tcBorders>
          </w:tcPr>
          <w:p w14:paraId="42125861" w14:textId="77777777" w:rsidR="006A37C9" w:rsidRPr="006A37C9" w:rsidRDefault="006A37C9" w:rsidP="006A37C9">
            <w:pPr>
              <w:keepNext/>
              <w:keepLines/>
              <w:spacing w:before="120" w:after="120"/>
              <w:jc w:val="both"/>
              <w:outlineLvl w:val="0"/>
              <w:rPr>
                <w:rFonts w:eastAsia="MS Gothic"/>
                <w:caps/>
                <w:color w:val="2B3883"/>
                <w:spacing w:val="20"/>
                <w:szCs w:val="20"/>
              </w:rPr>
            </w:pPr>
            <w:r w:rsidRPr="006A37C9">
              <w:rPr>
                <w:rFonts w:eastAsia="MS Gothic"/>
                <w:caps/>
                <w:color w:val="2B3883"/>
                <w:spacing w:val="20"/>
                <w:szCs w:val="20"/>
              </w:rPr>
              <w:t>Rapporteur</w:t>
            </w:r>
          </w:p>
        </w:tc>
        <w:tc>
          <w:tcPr>
            <w:tcW w:w="7925" w:type="dxa"/>
            <w:tcBorders>
              <w:top w:val="single" w:sz="4" w:space="0" w:color="2B3583"/>
              <w:bottom w:val="single" w:sz="4" w:space="0" w:color="2B3583"/>
            </w:tcBorders>
          </w:tcPr>
          <w:p w14:paraId="54D54F76" w14:textId="1D158A17" w:rsidR="006A37C9" w:rsidRPr="006A37C9" w:rsidRDefault="006A37C9" w:rsidP="006A37C9">
            <w:pPr>
              <w:keepNext/>
              <w:keepLines/>
              <w:spacing w:before="120" w:after="12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aps/>
                <w:color w:val="2B3883"/>
                <w:spacing w:val="20"/>
                <w:szCs w:val="20"/>
              </w:rPr>
            </w:pPr>
          </w:p>
        </w:tc>
      </w:tr>
      <w:bookmarkEnd w:id="0"/>
    </w:tbl>
    <w:p w14:paraId="47231BDC" w14:textId="77777777" w:rsidR="00FE39F0" w:rsidRDefault="00FE39F0" w:rsidP="00D405FC">
      <w:pPr>
        <w:tabs>
          <w:tab w:val="right" w:leader="dot" w:pos="9781"/>
        </w:tabs>
        <w:jc w:val="both"/>
        <w:rPr>
          <w:rFonts w:eastAsia="Trebuchet MS" w:cs="Arial"/>
          <w:color w:val="000000"/>
          <w:szCs w:val="20"/>
        </w:rPr>
      </w:pPr>
    </w:p>
    <w:p w14:paraId="26D2E9A1" w14:textId="77777777" w:rsidR="00EE7CAE" w:rsidRDefault="00386CC4" w:rsidP="004C447F">
      <w:pPr>
        <w:jc w:val="both"/>
      </w:pPr>
      <w:r>
        <w:t xml:space="preserve">Le Maire </w:t>
      </w:r>
      <w:r w:rsidRPr="00B411A5">
        <w:rPr>
          <w:i/>
        </w:rPr>
        <w:t xml:space="preserve">(ou </w:t>
      </w:r>
      <w:r>
        <w:rPr>
          <w:i/>
        </w:rPr>
        <w:t>la/</w:t>
      </w:r>
      <w:r w:rsidRPr="00B411A5">
        <w:rPr>
          <w:i/>
        </w:rPr>
        <w:t xml:space="preserve">le </w:t>
      </w:r>
      <w:proofErr w:type="spellStart"/>
      <w:r w:rsidRPr="00B411A5">
        <w:rPr>
          <w:i/>
        </w:rPr>
        <w:t>Président</w:t>
      </w:r>
      <w:r>
        <w:rPr>
          <w:i/>
        </w:rPr>
        <w:t>.e</w:t>
      </w:r>
      <w:proofErr w:type="spellEnd"/>
      <w:r w:rsidRPr="00B411A5">
        <w:rPr>
          <w:i/>
        </w:rPr>
        <w:t>)</w:t>
      </w:r>
      <w:r>
        <w:t xml:space="preserve"> </w:t>
      </w:r>
      <w:r w:rsidR="00D4561D">
        <w:t>rappelle à</w:t>
      </w:r>
      <w:r>
        <w:t xml:space="preserve"> l’Assemblée que</w:t>
      </w:r>
      <w:r w:rsidR="00AA21F2">
        <w:t xml:space="preserve"> </w:t>
      </w:r>
      <w:r>
        <w:t>la commune (ou établissement public)</w:t>
      </w:r>
      <w:r w:rsidR="00D4561D">
        <w:t xml:space="preserve"> de                                </w:t>
      </w:r>
      <w:r>
        <w:t xml:space="preserve"> </w:t>
      </w:r>
      <w:r w:rsidR="00EE7CAE">
        <w:t xml:space="preserve">               </w:t>
      </w:r>
    </w:p>
    <w:p w14:paraId="0CE71EDE" w14:textId="711DFD40" w:rsidR="00AA21F2" w:rsidRDefault="00386CC4" w:rsidP="004C447F">
      <w:pPr>
        <w:jc w:val="both"/>
      </w:pPr>
      <w:proofErr w:type="gramStart"/>
      <w:r>
        <w:t>a</w:t>
      </w:r>
      <w:proofErr w:type="gramEnd"/>
      <w:r>
        <w:t xml:space="preserve"> </w:t>
      </w:r>
      <w:r w:rsidR="00AA21F2">
        <w:t xml:space="preserve">délibéré le                       afin de souscrire au contrat groupe </w:t>
      </w:r>
      <w:r w:rsidR="00982217">
        <w:t xml:space="preserve">« assurance </w:t>
      </w:r>
      <w:r w:rsidR="002F7286">
        <w:t xml:space="preserve">des risques </w:t>
      </w:r>
      <w:r w:rsidR="00DB4C9A">
        <w:t>statutaire</w:t>
      </w:r>
      <w:r w:rsidR="002F7286">
        <w:t>s</w:t>
      </w:r>
      <w:r w:rsidR="00982217">
        <w:t> »</w:t>
      </w:r>
      <w:r w:rsidR="00DB4C9A">
        <w:t xml:space="preserve"> </w:t>
      </w:r>
      <w:r w:rsidR="00AA21F2">
        <w:t>avec le groupement SIACI SAINT HONORE (</w:t>
      </w:r>
      <w:r w:rsidR="00982217">
        <w:t xml:space="preserve">courtier </w:t>
      </w:r>
      <w:r w:rsidR="00AA21F2">
        <w:t>mandataire) et GMF Assurances/ GMF VIE (</w:t>
      </w:r>
      <w:r w:rsidR="00982217">
        <w:t>assureur</w:t>
      </w:r>
      <w:r w:rsidR="00AA21F2">
        <w:t>) pour 2024-2027.</w:t>
      </w:r>
      <w:r w:rsidR="00C6222D">
        <w:t xml:space="preserve">    </w:t>
      </w:r>
    </w:p>
    <w:p w14:paraId="7253C1BE" w14:textId="77777777" w:rsidR="00AA21F2" w:rsidRDefault="00AA21F2" w:rsidP="004C447F">
      <w:pPr>
        <w:jc w:val="both"/>
      </w:pPr>
    </w:p>
    <w:p w14:paraId="0F1E3608" w14:textId="3B35C429" w:rsidR="00B74396" w:rsidRDefault="00AA21F2" w:rsidP="004C447F">
      <w:pPr>
        <w:jc w:val="both"/>
      </w:pPr>
      <w:r>
        <w:t>Ce contrat groupe permet la couverture :</w:t>
      </w:r>
    </w:p>
    <w:p w14:paraId="5172482D" w14:textId="4A5AB823" w:rsidR="00B74396" w:rsidRDefault="002A6D07" w:rsidP="00B74396">
      <w:pPr>
        <w:pStyle w:val="Paragraphedeliste"/>
        <w:numPr>
          <w:ilvl w:val="0"/>
          <w:numId w:val="49"/>
        </w:numPr>
        <w:jc w:val="both"/>
      </w:pPr>
      <w:proofErr w:type="gramStart"/>
      <w:r>
        <w:t>des</w:t>
      </w:r>
      <w:proofErr w:type="gramEnd"/>
      <w:r>
        <w:t xml:space="preserve"> risques afférents aux agents affiliés à la CNRACL</w:t>
      </w:r>
      <w:r w:rsidR="00982217">
        <w:t>,</w:t>
      </w:r>
    </w:p>
    <w:p w14:paraId="6AD0DA22" w14:textId="0911F508" w:rsidR="00386CC4" w:rsidRDefault="00D4561D" w:rsidP="00B74396">
      <w:pPr>
        <w:pStyle w:val="Paragraphedeliste"/>
        <w:numPr>
          <w:ilvl w:val="0"/>
          <w:numId w:val="49"/>
        </w:numPr>
        <w:jc w:val="both"/>
      </w:pPr>
      <w:proofErr w:type="gramStart"/>
      <w:r>
        <w:t>et</w:t>
      </w:r>
      <w:proofErr w:type="gramEnd"/>
      <w:r>
        <w:t xml:space="preserve"> </w:t>
      </w:r>
      <w:r w:rsidR="00386CC4">
        <w:t>des risques afférents aux agents affiliés à l’IRCANTEC</w:t>
      </w:r>
    </w:p>
    <w:p w14:paraId="3E12596E" w14:textId="3404A69F" w:rsidR="00AA21F2" w:rsidRDefault="00AA21F2" w:rsidP="00AA21F2">
      <w:pPr>
        <w:jc w:val="both"/>
      </w:pPr>
      <w:proofErr w:type="gramStart"/>
      <w:r>
        <w:t>et</w:t>
      </w:r>
      <w:proofErr w:type="gramEnd"/>
      <w:r>
        <w:t xml:space="preserve"> donc le remboursement des rémunérations et prestations médicales en cas d’indisponibilité physique de ces agents.</w:t>
      </w:r>
    </w:p>
    <w:p w14:paraId="443DD4B3" w14:textId="77777777" w:rsidR="00A6407A" w:rsidRPr="000D37A8" w:rsidRDefault="00A6407A" w:rsidP="00E26229">
      <w:pPr>
        <w:jc w:val="both"/>
        <w:rPr>
          <w:iCs/>
          <w:highlight w:val="yellow"/>
        </w:rPr>
      </w:pPr>
    </w:p>
    <w:p w14:paraId="6BEAF1AD" w14:textId="7044D552" w:rsidR="001B2347" w:rsidRDefault="00AA21F2" w:rsidP="001B2347">
      <w:pPr>
        <w:jc w:val="both"/>
        <w:rPr>
          <w:rFonts w:cs="Arial"/>
          <w:szCs w:val="20"/>
        </w:rPr>
      </w:pPr>
      <w:r>
        <w:t>Dans ce cadre, l</w:t>
      </w:r>
      <w:r w:rsidR="001B2347" w:rsidRPr="00A41D31">
        <w:t xml:space="preserve">e Maire </w:t>
      </w:r>
      <w:r w:rsidR="001B2347" w:rsidRPr="00A41D31">
        <w:rPr>
          <w:i/>
        </w:rPr>
        <w:t xml:space="preserve">(ou la/le </w:t>
      </w:r>
      <w:proofErr w:type="spellStart"/>
      <w:r w:rsidR="001B2347" w:rsidRPr="00A41D31">
        <w:rPr>
          <w:i/>
        </w:rPr>
        <w:t>Président.e</w:t>
      </w:r>
      <w:proofErr w:type="spellEnd"/>
      <w:r w:rsidR="001B2347" w:rsidRPr="00A41D31">
        <w:rPr>
          <w:iCs/>
        </w:rPr>
        <w:t xml:space="preserve">) informe l’assemblée que l’unité </w:t>
      </w:r>
      <w:r w:rsidR="00982217">
        <w:rPr>
          <w:iCs/>
        </w:rPr>
        <w:t>« </w:t>
      </w:r>
      <w:r w:rsidR="001B2347" w:rsidRPr="00A41D31">
        <w:rPr>
          <w:iCs/>
        </w:rPr>
        <w:t>assurance risques statutaires » du CDG propose, à compter du 1</w:t>
      </w:r>
      <w:r w:rsidR="001B2347" w:rsidRPr="00A41D31">
        <w:rPr>
          <w:iCs/>
          <w:vertAlign w:val="superscript"/>
        </w:rPr>
        <w:t>er</w:t>
      </w:r>
      <w:r w:rsidR="001B2347" w:rsidRPr="00A41D31">
        <w:rPr>
          <w:iCs/>
        </w:rPr>
        <w:t xml:space="preserve"> janvier 2024, un service d’assistance et </w:t>
      </w:r>
      <w:r>
        <w:rPr>
          <w:iCs/>
        </w:rPr>
        <w:t>d’appui</w:t>
      </w:r>
      <w:r w:rsidR="001B2347" w:rsidRPr="00A41D31">
        <w:rPr>
          <w:iCs/>
        </w:rPr>
        <w:t> dans le cadre d</w:t>
      </w:r>
      <w:r>
        <w:rPr>
          <w:iCs/>
        </w:rPr>
        <w:t>e ce</w:t>
      </w:r>
      <w:r w:rsidR="001B2347" w:rsidRPr="00A41D31">
        <w:rPr>
          <w:iCs/>
        </w:rPr>
        <w:t xml:space="preserve"> contrat groupe 2024-2027 pour :</w:t>
      </w:r>
      <w:r w:rsidR="001B2347" w:rsidRPr="00A41D31">
        <w:rPr>
          <w:rFonts w:cs="Arial"/>
          <w:szCs w:val="20"/>
        </w:rPr>
        <w:t xml:space="preserve"> </w:t>
      </w:r>
    </w:p>
    <w:p w14:paraId="1716E73E" w14:textId="77777777" w:rsidR="00E46736" w:rsidRPr="00A41D31" w:rsidRDefault="00E46736" w:rsidP="001B2347">
      <w:pPr>
        <w:jc w:val="both"/>
        <w:rPr>
          <w:rFonts w:cs="Arial"/>
          <w:szCs w:val="20"/>
        </w:rPr>
      </w:pPr>
    </w:p>
    <w:p w14:paraId="2F467A33" w14:textId="77777777" w:rsidR="001B2347" w:rsidRPr="00A41D31" w:rsidRDefault="001B2347" w:rsidP="001B2347">
      <w:pPr>
        <w:pStyle w:val="Paragraphedeliste"/>
        <w:numPr>
          <w:ilvl w:val="0"/>
          <w:numId w:val="50"/>
        </w:numPr>
        <w:jc w:val="both"/>
        <w:rPr>
          <w:rFonts w:cs="Arial"/>
          <w:szCs w:val="20"/>
        </w:rPr>
      </w:pPr>
      <w:proofErr w:type="gramStart"/>
      <w:r w:rsidRPr="00A41D31">
        <w:rPr>
          <w:rFonts w:cs="Arial"/>
          <w:szCs w:val="20"/>
        </w:rPr>
        <w:t>le</w:t>
      </w:r>
      <w:proofErr w:type="gramEnd"/>
      <w:r w:rsidRPr="00A41D31">
        <w:rPr>
          <w:rFonts w:cs="Arial"/>
          <w:szCs w:val="20"/>
        </w:rPr>
        <w:t xml:space="preserve"> suivi administratif de l’adhésion au contrat groupe, la vérification des déclarations annuelles ; </w:t>
      </w:r>
    </w:p>
    <w:p w14:paraId="157D4449" w14:textId="14991A10" w:rsidR="00A93758" w:rsidRPr="00A93758" w:rsidRDefault="001B2347" w:rsidP="00A93758">
      <w:pPr>
        <w:pStyle w:val="Paragraphedeliste"/>
        <w:numPr>
          <w:ilvl w:val="0"/>
          <w:numId w:val="50"/>
        </w:numPr>
        <w:jc w:val="both"/>
        <w:rPr>
          <w:rFonts w:cs="Arial"/>
          <w:szCs w:val="20"/>
        </w:rPr>
      </w:pPr>
      <w:proofErr w:type="gramStart"/>
      <w:r w:rsidRPr="00A41D31">
        <w:rPr>
          <w:rFonts w:cs="Arial"/>
          <w:szCs w:val="20"/>
        </w:rPr>
        <w:t>le</w:t>
      </w:r>
      <w:proofErr w:type="gramEnd"/>
      <w:r w:rsidRPr="00A41D31">
        <w:rPr>
          <w:rFonts w:cs="Arial"/>
          <w:szCs w:val="20"/>
        </w:rPr>
        <w:t xml:space="preserve"> soutien à la constitution, à la saisie</w:t>
      </w:r>
      <w:r w:rsidR="00982217">
        <w:rPr>
          <w:rFonts w:cs="Arial"/>
          <w:szCs w:val="20"/>
        </w:rPr>
        <w:t>, à la vérification et au contrôle</w:t>
      </w:r>
      <w:r w:rsidRPr="00A41D31">
        <w:rPr>
          <w:rFonts w:cs="Arial"/>
          <w:szCs w:val="20"/>
        </w:rPr>
        <w:t xml:space="preserve"> des dossiers de sinistre, afin de garantir une instruction et une indemnisation rapides de l’assureur</w:t>
      </w:r>
      <w:r w:rsidR="00982217">
        <w:rPr>
          <w:rFonts w:cs="Arial"/>
          <w:szCs w:val="20"/>
        </w:rPr>
        <w:t>,</w:t>
      </w:r>
      <w:r w:rsidRPr="00A41D31">
        <w:rPr>
          <w:rFonts w:cs="Arial"/>
          <w:szCs w:val="20"/>
        </w:rPr>
        <w:t> </w:t>
      </w:r>
      <w:r w:rsidR="00A93758">
        <w:rPr>
          <w:rFonts w:cs="Arial"/>
          <w:szCs w:val="20"/>
        </w:rPr>
        <w:t xml:space="preserve">ainsi que la délégation de la saisie de sinistres en cas </w:t>
      </w:r>
      <w:r w:rsidR="00982217">
        <w:rPr>
          <w:rFonts w:cs="Arial"/>
          <w:szCs w:val="20"/>
        </w:rPr>
        <w:t xml:space="preserve">de problème </w:t>
      </w:r>
      <w:r w:rsidR="00A93758">
        <w:rPr>
          <w:rFonts w:cs="Arial"/>
          <w:szCs w:val="20"/>
        </w:rPr>
        <w:t>de continuité de service au sein de la collectivité ;</w:t>
      </w:r>
    </w:p>
    <w:p w14:paraId="2988ADBC" w14:textId="50899900" w:rsidR="001B2347" w:rsidRPr="00A41D31" w:rsidRDefault="001B2347" w:rsidP="001B2347">
      <w:pPr>
        <w:pStyle w:val="Paragraphedeliste"/>
        <w:numPr>
          <w:ilvl w:val="0"/>
          <w:numId w:val="50"/>
        </w:numPr>
        <w:jc w:val="both"/>
        <w:rPr>
          <w:rFonts w:cs="Arial"/>
          <w:szCs w:val="20"/>
        </w:rPr>
      </w:pPr>
      <w:proofErr w:type="gramStart"/>
      <w:r w:rsidRPr="00A41D31">
        <w:rPr>
          <w:rFonts w:cs="Arial"/>
          <w:szCs w:val="20"/>
        </w:rPr>
        <w:t>la</w:t>
      </w:r>
      <w:proofErr w:type="gramEnd"/>
      <w:r w:rsidRPr="00A41D31">
        <w:rPr>
          <w:rFonts w:cs="Arial"/>
          <w:szCs w:val="20"/>
        </w:rPr>
        <w:t xml:space="preserve"> mobilisation des services d’accompagnement personnalisé proposés par le groupement assurantiel (recours contre tiers sur les risques assurés,  accompagnement psycho-social, plate-forme d’écoute et de conseil, l’organisation de groupes de parole pour des agents fragilisés par un </w:t>
      </w:r>
      <w:r w:rsidR="00982217" w:rsidRPr="00A41D31">
        <w:rPr>
          <w:rFonts w:cs="Arial"/>
          <w:szCs w:val="20"/>
        </w:rPr>
        <w:t>év</w:t>
      </w:r>
      <w:r w:rsidR="00982217">
        <w:rPr>
          <w:rFonts w:cs="Arial"/>
          <w:szCs w:val="20"/>
        </w:rPr>
        <w:t>é</w:t>
      </w:r>
      <w:r w:rsidR="00982217" w:rsidRPr="00A41D31">
        <w:rPr>
          <w:rFonts w:cs="Arial"/>
          <w:szCs w:val="20"/>
        </w:rPr>
        <w:t xml:space="preserve">nement </w:t>
      </w:r>
      <w:r w:rsidRPr="00A41D31">
        <w:rPr>
          <w:rFonts w:cs="Arial"/>
          <w:szCs w:val="20"/>
        </w:rPr>
        <w:t>traumatisant</w:t>
      </w:r>
      <w:r w:rsidR="00982217">
        <w:rPr>
          <w:rFonts w:cs="Arial"/>
          <w:szCs w:val="20"/>
        </w:rPr>
        <w:t>…</w:t>
      </w:r>
      <w:r w:rsidRPr="00A41D31">
        <w:rPr>
          <w:rFonts w:cs="Arial"/>
          <w:szCs w:val="20"/>
        </w:rPr>
        <w:t>), en lien avec les éléments statistiques et d’information/alerte transmis par la collectivité ;</w:t>
      </w:r>
    </w:p>
    <w:p w14:paraId="7B7DD026" w14:textId="77777777" w:rsidR="001B2347" w:rsidRPr="00A41D31" w:rsidRDefault="001B2347" w:rsidP="001B2347">
      <w:pPr>
        <w:pStyle w:val="Paragraphedeliste"/>
        <w:numPr>
          <w:ilvl w:val="0"/>
          <w:numId w:val="50"/>
        </w:numPr>
        <w:jc w:val="both"/>
        <w:rPr>
          <w:rFonts w:cs="Arial"/>
          <w:szCs w:val="20"/>
        </w:rPr>
      </w:pPr>
      <w:proofErr w:type="gramStart"/>
      <w:r w:rsidRPr="00A41D31">
        <w:rPr>
          <w:rFonts w:cs="Arial"/>
          <w:szCs w:val="20"/>
        </w:rPr>
        <w:t>l’analyse</w:t>
      </w:r>
      <w:proofErr w:type="gramEnd"/>
      <w:r w:rsidRPr="00A41D31">
        <w:rPr>
          <w:rFonts w:cs="Arial"/>
          <w:szCs w:val="20"/>
        </w:rPr>
        <w:t xml:space="preserve"> des indicateurs statistiques d’absentéisme permettant la mise en place d’actions de prévention.</w:t>
      </w:r>
    </w:p>
    <w:p w14:paraId="24A72D41" w14:textId="77777777" w:rsidR="001B2347" w:rsidRPr="00A41D31" w:rsidRDefault="001B2347" w:rsidP="001B2347">
      <w:pPr>
        <w:jc w:val="both"/>
        <w:rPr>
          <w:rFonts w:cs="Arial"/>
          <w:szCs w:val="20"/>
        </w:rPr>
      </w:pPr>
    </w:p>
    <w:p w14:paraId="29A52A12" w14:textId="22B0B71F" w:rsidR="00354FD4" w:rsidRDefault="001B2347" w:rsidP="001B2347">
      <w:pPr>
        <w:jc w:val="both"/>
        <w:rPr>
          <w:iCs/>
        </w:rPr>
      </w:pPr>
      <w:r w:rsidRPr="00A41D31">
        <w:rPr>
          <w:iCs/>
        </w:rPr>
        <w:t>Cette nouvelle prestation permet</w:t>
      </w:r>
      <w:r w:rsidR="00354FD4">
        <w:rPr>
          <w:iCs/>
        </w:rPr>
        <w:t xml:space="preserve">, par le biais de la convention jointe en annexe, </w:t>
      </w:r>
      <w:r w:rsidRPr="00A41D31">
        <w:rPr>
          <w:iCs/>
        </w:rPr>
        <w:t xml:space="preserve">à la collectivité de sécuriser ses finances, d’assurer la continuité de service en cas d’absence d’agents gestionnaires et de managers RH et d’optimiser sa politique de prévention des risques. </w:t>
      </w:r>
    </w:p>
    <w:p w14:paraId="278B8B6D" w14:textId="77777777" w:rsidR="00982217" w:rsidRDefault="00982217" w:rsidP="001B2347">
      <w:pPr>
        <w:jc w:val="both"/>
        <w:rPr>
          <w:iCs/>
        </w:rPr>
      </w:pPr>
    </w:p>
    <w:p w14:paraId="36A4D283" w14:textId="38415E83" w:rsidR="001B2347" w:rsidRDefault="001B2347" w:rsidP="001B2347">
      <w:pPr>
        <w:jc w:val="both"/>
        <w:rPr>
          <w:iCs/>
        </w:rPr>
      </w:pPr>
      <w:r w:rsidRPr="00EE7CAE">
        <w:rPr>
          <w:iCs/>
        </w:rPr>
        <w:t xml:space="preserve">Elle </w:t>
      </w:r>
      <w:r w:rsidR="00AA21F2" w:rsidRPr="00EE7CAE">
        <w:rPr>
          <w:iCs/>
        </w:rPr>
        <w:t>est</w:t>
      </w:r>
      <w:r w:rsidRPr="00EE7CAE">
        <w:rPr>
          <w:iCs/>
        </w:rPr>
        <w:t xml:space="preserve"> tarifée </w:t>
      </w:r>
      <w:r w:rsidR="00EE7CAE" w:rsidRPr="00EE7CAE">
        <w:rPr>
          <w:iCs/>
        </w:rPr>
        <w:t xml:space="preserve">annuellement </w:t>
      </w:r>
      <w:r w:rsidRPr="00EE7CAE">
        <w:rPr>
          <w:iCs/>
        </w:rPr>
        <w:t>sur la base de 0,15 % de l’assiette de cotisation définie au contrat</w:t>
      </w:r>
      <w:r w:rsidR="00AA21F2" w:rsidRPr="00EE7CAE">
        <w:rPr>
          <w:iCs/>
        </w:rPr>
        <w:t xml:space="preserve"> </w:t>
      </w:r>
      <w:r w:rsidR="00354FD4" w:rsidRPr="00EE7CAE">
        <w:rPr>
          <w:iCs/>
        </w:rPr>
        <w:t xml:space="preserve">2024-2027 </w:t>
      </w:r>
      <w:r w:rsidR="00AA21F2" w:rsidRPr="00EE7CAE">
        <w:rPr>
          <w:iCs/>
        </w:rPr>
        <w:t xml:space="preserve">avec </w:t>
      </w:r>
      <w:r w:rsidR="00AA21F2">
        <w:rPr>
          <w:iCs/>
        </w:rPr>
        <w:t>le groupement SIACI</w:t>
      </w:r>
      <w:r w:rsidR="00354FD4">
        <w:rPr>
          <w:iCs/>
        </w:rPr>
        <w:t xml:space="preserve"> SAINT HONORE</w:t>
      </w:r>
      <w:r w:rsidR="00AA21F2">
        <w:rPr>
          <w:iCs/>
        </w:rPr>
        <w:t>/GMF Assurances.</w:t>
      </w:r>
    </w:p>
    <w:p w14:paraId="0DA7DA49" w14:textId="77777777" w:rsidR="00354FD4" w:rsidRPr="00A41D31" w:rsidRDefault="00354FD4" w:rsidP="001B2347">
      <w:pPr>
        <w:jc w:val="both"/>
        <w:rPr>
          <w:iCs/>
        </w:rPr>
      </w:pPr>
    </w:p>
    <w:p w14:paraId="1D128129" w14:textId="37C75A31" w:rsidR="00386CC4" w:rsidRDefault="00386CC4" w:rsidP="00E26229">
      <w:pPr>
        <w:rPr>
          <w:i/>
        </w:rPr>
      </w:pPr>
      <w:r>
        <w:t>Après discussion, l’Assemblée</w:t>
      </w:r>
      <w:r w:rsidR="00A22971">
        <w:t xml:space="preserve"> délibérante</w:t>
      </w:r>
      <w:r w:rsidR="007F3E5D">
        <w:t xml:space="preserve"> </w:t>
      </w:r>
      <w:r w:rsidR="00E26229">
        <w:t xml:space="preserve">: </w:t>
      </w:r>
    </w:p>
    <w:p w14:paraId="02184414" w14:textId="3601E603" w:rsidR="00E26229" w:rsidRDefault="00E26229" w:rsidP="00E26229">
      <w:pPr>
        <w:rPr>
          <w:i/>
        </w:rPr>
      </w:pPr>
    </w:p>
    <w:p w14:paraId="01E1D876" w14:textId="552287BC" w:rsidR="007F3E5D" w:rsidRDefault="007F3E5D" w:rsidP="00E26229">
      <w:pPr>
        <w:rPr>
          <w:i/>
        </w:rPr>
      </w:pPr>
      <w:r>
        <w:rPr>
          <w:i/>
        </w:rPr>
        <w:t>DECIDE :</w:t>
      </w:r>
    </w:p>
    <w:p w14:paraId="383B4266" w14:textId="3675EBCC" w:rsidR="0048688F" w:rsidRPr="00A41D31" w:rsidRDefault="001B2347" w:rsidP="0048688F">
      <w:pPr>
        <w:numPr>
          <w:ilvl w:val="0"/>
          <w:numId w:val="38"/>
        </w:numPr>
        <w:jc w:val="both"/>
      </w:pPr>
      <w:proofErr w:type="gramStart"/>
      <w:r w:rsidRPr="00A41D31">
        <w:t>d’adhérer</w:t>
      </w:r>
      <w:proofErr w:type="gramEnd"/>
      <w:r w:rsidRPr="00A41D31">
        <w:t xml:space="preserve"> à la prestation d’assistance et d’accompagnement du CDG Morbihan pour la gestion du contrat groupe d’Assurance Risques Statutaires 2024-2027 </w:t>
      </w:r>
      <w:r w:rsidR="0075295F">
        <w:t xml:space="preserve">facturée annuellement </w:t>
      </w:r>
      <w:r w:rsidRPr="00A41D31">
        <w:t>au taux de 0,15 % de l’assiette de cotisation assurée par la collectivité dans ce contrat ;</w:t>
      </w:r>
    </w:p>
    <w:p w14:paraId="5DC640CD" w14:textId="56271DA4" w:rsidR="001B2347" w:rsidRPr="00A41D31" w:rsidRDefault="001B2347" w:rsidP="005536F2">
      <w:pPr>
        <w:ind w:left="360"/>
        <w:jc w:val="both"/>
      </w:pPr>
      <w:proofErr w:type="gramStart"/>
      <w:r w:rsidRPr="00A41D31">
        <w:t>d’autoriser</w:t>
      </w:r>
      <w:proofErr w:type="gramEnd"/>
      <w:r w:rsidRPr="00A41D31">
        <w:t xml:space="preserve"> Le Maire </w:t>
      </w:r>
      <w:r w:rsidRPr="006A4F1D">
        <w:rPr>
          <w:i/>
        </w:rPr>
        <w:t xml:space="preserve">(ou la/le </w:t>
      </w:r>
      <w:proofErr w:type="spellStart"/>
      <w:r w:rsidRPr="006A4F1D">
        <w:rPr>
          <w:i/>
        </w:rPr>
        <w:t>Président.e</w:t>
      </w:r>
      <w:proofErr w:type="spellEnd"/>
      <w:r w:rsidRPr="006A4F1D">
        <w:rPr>
          <w:i/>
        </w:rPr>
        <w:t xml:space="preserve">) </w:t>
      </w:r>
      <w:r w:rsidRPr="00A41D31">
        <w:t xml:space="preserve">à signer tous les documents contractuels et conventionnels afférents </w:t>
      </w:r>
      <w:r w:rsidR="00EE7CAE">
        <w:t xml:space="preserve">à la décision précédente </w:t>
      </w:r>
      <w:r w:rsidRPr="00A41D31">
        <w:t>et à signer les conventions en résultant et tout acte y afférent</w:t>
      </w:r>
      <w:r w:rsidR="00354FD4">
        <w:t>.</w:t>
      </w:r>
    </w:p>
    <w:sectPr w:rsidR="001B2347" w:rsidRPr="00A41D31" w:rsidSect="00056089">
      <w:headerReference w:type="default" r:id="rId8"/>
      <w:footerReference w:type="default" r:id="rId9"/>
      <w:pgSz w:w="11900" w:h="16840"/>
      <w:pgMar w:top="1762" w:right="851" w:bottom="993" w:left="1134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ADC3E" w14:textId="77777777" w:rsidR="00451472" w:rsidRDefault="00451472" w:rsidP="004C7215">
      <w:pPr>
        <w:spacing w:line="240" w:lineRule="auto"/>
      </w:pPr>
      <w:r>
        <w:separator/>
      </w:r>
    </w:p>
    <w:p w14:paraId="367007AC" w14:textId="77777777" w:rsidR="00451472" w:rsidRDefault="00451472"/>
    <w:p w14:paraId="02E32076" w14:textId="77777777" w:rsidR="00451472" w:rsidRDefault="00451472"/>
  </w:endnote>
  <w:endnote w:type="continuationSeparator" w:id="0">
    <w:p w14:paraId="4D38DDE6" w14:textId="77777777" w:rsidR="00451472" w:rsidRDefault="00451472" w:rsidP="004C7215">
      <w:pPr>
        <w:spacing w:line="240" w:lineRule="auto"/>
      </w:pPr>
      <w:r>
        <w:continuationSeparator/>
      </w:r>
    </w:p>
    <w:p w14:paraId="19A595D3" w14:textId="77777777" w:rsidR="00451472" w:rsidRDefault="00451472"/>
    <w:p w14:paraId="00718E42" w14:textId="77777777" w:rsidR="00451472" w:rsidRDefault="004514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13081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E0D975" w14:textId="515606DF" w:rsidR="00AC5191" w:rsidRPr="00894C30" w:rsidRDefault="00894C30" w:rsidP="00894C30">
            <w:pPr>
              <w:pStyle w:val="Pieddepage"/>
              <w:jc w:val="right"/>
            </w:pPr>
            <w:r>
              <w:t xml:space="preserve">| 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81F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81F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9055E" w14:textId="77777777" w:rsidR="00451472" w:rsidRDefault="00451472" w:rsidP="004C7215">
      <w:pPr>
        <w:spacing w:line="240" w:lineRule="auto"/>
      </w:pPr>
      <w:r>
        <w:separator/>
      </w:r>
    </w:p>
    <w:p w14:paraId="6CCFE420" w14:textId="77777777" w:rsidR="00451472" w:rsidRDefault="00451472"/>
    <w:p w14:paraId="7E6F9EED" w14:textId="77777777" w:rsidR="00451472" w:rsidRDefault="00451472"/>
  </w:footnote>
  <w:footnote w:type="continuationSeparator" w:id="0">
    <w:p w14:paraId="3C5A7796" w14:textId="77777777" w:rsidR="00451472" w:rsidRDefault="00451472" w:rsidP="004C7215">
      <w:pPr>
        <w:spacing w:line="240" w:lineRule="auto"/>
      </w:pPr>
      <w:r>
        <w:continuationSeparator/>
      </w:r>
    </w:p>
    <w:p w14:paraId="75AA8211" w14:textId="77777777" w:rsidR="00451472" w:rsidRDefault="00451472"/>
    <w:p w14:paraId="294CB871" w14:textId="77777777" w:rsidR="00451472" w:rsidRDefault="004514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83BF" w14:textId="0D015182" w:rsidR="00F82D72" w:rsidRDefault="00F65BA4">
    <w:r w:rsidRPr="00F65BA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90055C9" wp14:editId="5CE7DC1B">
              <wp:simplePos x="0" y="0"/>
              <wp:positionH relativeFrom="page">
                <wp:posOffset>2362200</wp:posOffset>
              </wp:positionH>
              <wp:positionV relativeFrom="paragraph">
                <wp:posOffset>76835</wp:posOffset>
              </wp:positionV>
              <wp:extent cx="5116830" cy="666750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34935E" w14:textId="202DADAE" w:rsidR="00F65BA4" w:rsidRPr="006B155B" w:rsidRDefault="00F65BA4" w:rsidP="00F65BA4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055C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86pt;margin-top:6.05pt;width:402.9pt;height:52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" filled="f" stroked="f" strokeweight=".5pt">
              <v:textbox>
                <w:txbxContent>
                  <w:p w14:paraId="0B34935E" w14:textId="202DADAE" w:rsidR="00F65BA4" w:rsidRPr="006B155B" w:rsidRDefault="00F65BA4" w:rsidP="00F65BA4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olor w:val="FFFFFF"/>
                        <w:sz w:val="26"/>
                        <w:szCs w:val="2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82D72">
      <w:t>LOGO</w:t>
    </w:r>
  </w:p>
  <w:p w14:paraId="53DC93B0" w14:textId="56004575" w:rsidR="00AC5191" w:rsidRDefault="00F82D72">
    <w:r>
      <w:t>COLLECTIVITE</w:t>
    </w:r>
  </w:p>
  <w:p w14:paraId="2743933A" w14:textId="77777777" w:rsidR="007617E5" w:rsidRDefault="007617E5"/>
  <w:p w14:paraId="6673E505" w14:textId="77777777" w:rsidR="007617E5" w:rsidRDefault="007617E5"/>
  <w:p w14:paraId="0725DF90" w14:textId="77777777" w:rsidR="007617E5" w:rsidRDefault="007617E5"/>
  <w:p w14:paraId="52FE5C9F" w14:textId="77777777" w:rsidR="007617E5" w:rsidRDefault="007617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4.2pt;height:64.2pt" o:bullet="t">
        <v:imagedata r:id="rId1" o:title="virgule-rouge"/>
      </v:shape>
    </w:pict>
  </w:numPicBullet>
  <w:numPicBullet w:numPicBulletId="1">
    <w:pict>
      <v:shape id="_x0000_i1027" type="#_x0000_t75" style="width:64.2pt;height:64.2pt" o:bullet="t">
        <v:imagedata r:id="rId2" o:title="virgule-verte"/>
      </v:shape>
    </w:pict>
  </w:numPicBullet>
  <w:numPicBullet w:numPicBulletId="2">
    <w:pict>
      <v:shape id="_x0000_i1028" type="#_x0000_t75" style="width:63.6pt;height:63.6pt" o:bullet="t">
        <v:imagedata r:id="rId3" o:title="virgule-rouge"/>
      </v:shape>
    </w:pict>
  </w:numPicBullet>
  <w:abstractNum w:abstractNumId="0" w15:restartNumberingAfterBreak="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33551A"/>
    <w:multiLevelType w:val="hybridMultilevel"/>
    <w:tmpl w:val="13E499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A72BD0"/>
    <w:multiLevelType w:val="hybridMultilevel"/>
    <w:tmpl w:val="E61A329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7621AF"/>
    <w:multiLevelType w:val="hybridMultilevel"/>
    <w:tmpl w:val="C6867AC2"/>
    <w:lvl w:ilvl="0" w:tplc="040C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80AFC"/>
    <w:multiLevelType w:val="hybridMultilevel"/>
    <w:tmpl w:val="259644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0763A"/>
    <w:multiLevelType w:val="hybridMultilevel"/>
    <w:tmpl w:val="8E442EBE"/>
    <w:lvl w:ilvl="0" w:tplc="E13A21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73EDF"/>
    <w:multiLevelType w:val="hybridMultilevel"/>
    <w:tmpl w:val="D6B446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D5486"/>
    <w:multiLevelType w:val="hybridMultilevel"/>
    <w:tmpl w:val="38EE646C"/>
    <w:lvl w:ilvl="0" w:tplc="86CE1D1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71FBC"/>
    <w:multiLevelType w:val="hybridMultilevel"/>
    <w:tmpl w:val="6520F586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F4864"/>
    <w:multiLevelType w:val="hybridMultilevel"/>
    <w:tmpl w:val="576089EE"/>
    <w:lvl w:ilvl="0" w:tplc="63C6FE2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57E55"/>
    <w:multiLevelType w:val="hybridMultilevel"/>
    <w:tmpl w:val="9C42222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00767"/>
    <w:multiLevelType w:val="hybridMultilevel"/>
    <w:tmpl w:val="55BECA8E"/>
    <w:lvl w:ilvl="0" w:tplc="29BA37C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24CE6"/>
    <w:multiLevelType w:val="hybridMultilevel"/>
    <w:tmpl w:val="8FC29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B2003"/>
    <w:multiLevelType w:val="hybridMultilevel"/>
    <w:tmpl w:val="00AAF66A"/>
    <w:lvl w:ilvl="0" w:tplc="23F02B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00558"/>
    <w:multiLevelType w:val="hybridMultilevel"/>
    <w:tmpl w:val="5F4C54F6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D498D"/>
    <w:multiLevelType w:val="hybridMultilevel"/>
    <w:tmpl w:val="514A0D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0591A"/>
    <w:multiLevelType w:val="multilevel"/>
    <w:tmpl w:val="E2D2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DD25FD"/>
    <w:multiLevelType w:val="multilevel"/>
    <w:tmpl w:val="E1E2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FB174B"/>
    <w:multiLevelType w:val="hybridMultilevel"/>
    <w:tmpl w:val="BCA20608"/>
    <w:lvl w:ilvl="0" w:tplc="29BA37C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D3B11"/>
    <w:multiLevelType w:val="hybridMultilevel"/>
    <w:tmpl w:val="5C047B30"/>
    <w:lvl w:ilvl="0" w:tplc="65DE7B4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  <w:u w:color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E847CCE"/>
    <w:multiLevelType w:val="hybridMultilevel"/>
    <w:tmpl w:val="82C442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74FF3"/>
    <w:multiLevelType w:val="multilevel"/>
    <w:tmpl w:val="CC72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554FD7"/>
    <w:multiLevelType w:val="hybridMultilevel"/>
    <w:tmpl w:val="4F807474"/>
    <w:lvl w:ilvl="0" w:tplc="11E61C5E">
      <w:numFmt w:val="bullet"/>
      <w:pStyle w:val="puces"/>
      <w:lvlText w:val="-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F21E8"/>
    <w:multiLevelType w:val="hybridMultilevel"/>
    <w:tmpl w:val="E24AE1B4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51A1A49"/>
    <w:multiLevelType w:val="hybridMultilevel"/>
    <w:tmpl w:val="42A2B8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1725D"/>
    <w:multiLevelType w:val="hybridMultilevel"/>
    <w:tmpl w:val="BFAE0B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C6D2E"/>
    <w:multiLevelType w:val="hybridMultilevel"/>
    <w:tmpl w:val="B7281C3A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A0730"/>
    <w:multiLevelType w:val="hybridMultilevel"/>
    <w:tmpl w:val="DF4AA532"/>
    <w:lvl w:ilvl="0" w:tplc="76BEBAB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A5FFB"/>
    <w:multiLevelType w:val="multilevel"/>
    <w:tmpl w:val="F58A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17103F"/>
    <w:multiLevelType w:val="hybridMultilevel"/>
    <w:tmpl w:val="F8AC874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4DD4C02"/>
    <w:multiLevelType w:val="hybridMultilevel"/>
    <w:tmpl w:val="EB06E956"/>
    <w:lvl w:ilvl="0" w:tplc="929E27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37E4F"/>
    <w:multiLevelType w:val="hybridMultilevel"/>
    <w:tmpl w:val="C526C4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F0808"/>
    <w:multiLevelType w:val="hybridMultilevel"/>
    <w:tmpl w:val="804432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10DF2"/>
    <w:multiLevelType w:val="hybridMultilevel"/>
    <w:tmpl w:val="4B2426B0"/>
    <w:lvl w:ilvl="0" w:tplc="BA166D5E">
      <w:start w:val="1"/>
      <w:numFmt w:val="bullet"/>
      <w:pStyle w:val="Titre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215C3"/>
    <w:multiLevelType w:val="hybridMultilevel"/>
    <w:tmpl w:val="3D66E4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008F9"/>
    <w:multiLevelType w:val="hybridMultilevel"/>
    <w:tmpl w:val="487E8582"/>
    <w:lvl w:ilvl="0" w:tplc="FFFFFFFF">
      <w:start w:val="5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24EB2"/>
    <w:multiLevelType w:val="hybridMultilevel"/>
    <w:tmpl w:val="00622CB0"/>
    <w:lvl w:ilvl="0" w:tplc="6154698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83FFA"/>
    <w:multiLevelType w:val="hybridMultilevel"/>
    <w:tmpl w:val="54EE9EB8"/>
    <w:lvl w:ilvl="0" w:tplc="2FCE5B6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D04E3"/>
    <w:multiLevelType w:val="hybridMultilevel"/>
    <w:tmpl w:val="C5A858EE"/>
    <w:lvl w:ilvl="0" w:tplc="94E22A6C">
      <w:start w:val="1"/>
      <w:numFmt w:val="bullet"/>
      <w:lvlText w:val=""/>
      <w:lvlPicBulletId w:val="1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3" w15:restartNumberingAfterBreak="0">
    <w:nsid w:val="772062EA"/>
    <w:multiLevelType w:val="multilevel"/>
    <w:tmpl w:val="D13C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566CDD"/>
    <w:multiLevelType w:val="hybridMultilevel"/>
    <w:tmpl w:val="60A655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057F9"/>
    <w:multiLevelType w:val="hybridMultilevel"/>
    <w:tmpl w:val="8CF2C94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228F0"/>
    <w:multiLevelType w:val="hybridMultilevel"/>
    <w:tmpl w:val="7F38FF8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F9A03D9"/>
    <w:multiLevelType w:val="hybridMultilevel"/>
    <w:tmpl w:val="70B2DF52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726517">
    <w:abstractNumId w:val="41"/>
  </w:num>
  <w:num w:numId="2" w16cid:durableId="913319420">
    <w:abstractNumId w:val="36"/>
  </w:num>
  <w:num w:numId="3" w16cid:durableId="1323002540">
    <w:abstractNumId w:val="34"/>
  </w:num>
  <w:num w:numId="4" w16cid:durableId="1011445803">
    <w:abstractNumId w:val="42"/>
  </w:num>
  <w:num w:numId="5" w16cid:durableId="1625037102">
    <w:abstractNumId w:val="0"/>
  </w:num>
  <w:num w:numId="6" w16cid:durableId="1728993730">
    <w:abstractNumId w:val="12"/>
  </w:num>
  <w:num w:numId="7" w16cid:durableId="336805846">
    <w:abstractNumId w:val="36"/>
  </w:num>
  <w:num w:numId="8" w16cid:durableId="604115993">
    <w:abstractNumId w:val="24"/>
  </w:num>
  <w:num w:numId="9" w16cid:durableId="859271121">
    <w:abstractNumId w:val="18"/>
  </w:num>
  <w:num w:numId="10" w16cid:durableId="554239533">
    <w:abstractNumId w:val="38"/>
  </w:num>
  <w:num w:numId="11" w16cid:durableId="154033538">
    <w:abstractNumId w:val="26"/>
  </w:num>
  <w:num w:numId="12" w16cid:durableId="1193571017">
    <w:abstractNumId w:val="4"/>
  </w:num>
  <w:num w:numId="13" w16cid:durableId="956564496">
    <w:abstractNumId w:val="23"/>
  </w:num>
  <w:num w:numId="14" w16cid:durableId="784814845">
    <w:abstractNumId w:val="43"/>
  </w:num>
  <w:num w:numId="15" w16cid:durableId="1545168177">
    <w:abstractNumId w:val="30"/>
  </w:num>
  <w:num w:numId="16" w16cid:durableId="1524635730">
    <w:abstractNumId w:val="14"/>
  </w:num>
  <w:num w:numId="17" w16cid:durableId="191456290">
    <w:abstractNumId w:val="46"/>
  </w:num>
  <w:num w:numId="18" w16cid:durableId="1582566444">
    <w:abstractNumId w:val="31"/>
  </w:num>
  <w:num w:numId="19" w16cid:durableId="1209878271">
    <w:abstractNumId w:val="38"/>
  </w:num>
  <w:num w:numId="20" w16cid:durableId="1273318723">
    <w:abstractNumId w:val="4"/>
  </w:num>
  <w:num w:numId="21" w16cid:durableId="785850510">
    <w:abstractNumId w:val="45"/>
  </w:num>
  <w:num w:numId="22" w16cid:durableId="75369346">
    <w:abstractNumId w:val="25"/>
  </w:num>
  <w:num w:numId="23" w16cid:durableId="1256595860">
    <w:abstractNumId w:val="21"/>
  </w:num>
  <w:num w:numId="24" w16cid:durableId="766922054">
    <w:abstractNumId w:val="11"/>
  </w:num>
  <w:num w:numId="25" w16cid:durableId="1694107931">
    <w:abstractNumId w:val="35"/>
  </w:num>
  <w:num w:numId="26" w16cid:durableId="2121949166">
    <w:abstractNumId w:val="27"/>
  </w:num>
  <w:num w:numId="27" w16cid:durableId="1011175515">
    <w:abstractNumId w:val="33"/>
  </w:num>
  <w:num w:numId="28" w16cid:durableId="2047363161">
    <w:abstractNumId w:val="40"/>
  </w:num>
  <w:num w:numId="29" w16cid:durableId="1058893729">
    <w:abstractNumId w:val="19"/>
  </w:num>
  <w:num w:numId="30" w16cid:durableId="1388260663">
    <w:abstractNumId w:val="5"/>
  </w:num>
  <w:num w:numId="31" w16cid:durableId="2075471784">
    <w:abstractNumId w:val="37"/>
  </w:num>
  <w:num w:numId="32" w16cid:durableId="235358713">
    <w:abstractNumId w:val="3"/>
  </w:num>
  <w:num w:numId="33" w16cid:durableId="1026522780">
    <w:abstractNumId w:val="7"/>
  </w:num>
  <w:num w:numId="34" w16cid:durableId="1857646155">
    <w:abstractNumId w:val="2"/>
  </w:num>
  <w:num w:numId="35" w16cid:durableId="1839613424">
    <w:abstractNumId w:val="29"/>
  </w:num>
  <w:num w:numId="36" w16cid:durableId="1058820239">
    <w:abstractNumId w:val="22"/>
  </w:num>
  <w:num w:numId="37" w16cid:durableId="864441374">
    <w:abstractNumId w:val="15"/>
  </w:num>
  <w:num w:numId="38" w16cid:durableId="1044477569">
    <w:abstractNumId w:val="28"/>
  </w:num>
  <w:num w:numId="39" w16cid:durableId="323822509">
    <w:abstractNumId w:val="16"/>
  </w:num>
  <w:num w:numId="40" w16cid:durableId="1501965209">
    <w:abstractNumId w:val="10"/>
  </w:num>
  <w:num w:numId="41" w16cid:durableId="1054279131">
    <w:abstractNumId w:val="6"/>
  </w:num>
  <w:num w:numId="42" w16cid:durableId="1251507310">
    <w:abstractNumId w:val="47"/>
  </w:num>
  <w:num w:numId="43" w16cid:durableId="1554387684">
    <w:abstractNumId w:val="13"/>
  </w:num>
  <w:num w:numId="44" w16cid:durableId="1963222133">
    <w:abstractNumId w:val="20"/>
  </w:num>
  <w:num w:numId="45" w16cid:durableId="880166707">
    <w:abstractNumId w:val="9"/>
  </w:num>
  <w:num w:numId="46" w16cid:durableId="891890912">
    <w:abstractNumId w:val="39"/>
  </w:num>
  <w:num w:numId="47" w16cid:durableId="1099830596">
    <w:abstractNumId w:val="32"/>
  </w:num>
  <w:num w:numId="48" w16cid:durableId="1798797615">
    <w:abstractNumId w:val="8"/>
  </w:num>
  <w:num w:numId="49" w16cid:durableId="1702826891">
    <w:abstractNumId w:val="44"/>
  </w:num>
  <w:num w:numId="50" w16cid:durableId="1762529950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C6"/>
    <w:rsid w:val="00005081"/>
    <w:rsid w:val="00006C0E"/>
    <w:rsid w:val="00013688"/>
    <w:rsid w:val="0002754F"/>
    <w:rsid w:val="00042F97"/>
    <w:rsid w:val="00056089"/>
    <w:rsid w:val="000766CC"/>
    <w:rsid w:val="00081934"/>
    <w:rsid w:val="00084D14"/>
    <w:rsid w:val="0008582E"/>
    <w:rsid w:val="0009554A"/>
    <w:rsid w:val="00096B66"/>
    <w:rsid w:val="000C15E7"/>
    <w:rsid w:val="000C5153"/>
    <w:rsid w:val="000D1107"/>
    <w:rsid w:val="000D37A8"/>
    <w:rsid w:val="0010090C"/>
    <w:rsid w:val="00101ACF"/>
    <w:rsid w:val="001222FB"/>
    <w:rsid w:val="00122745"/>
    <w:rsid w:val="001327EE"/>
    <w:rsid w:val="00133E75"/>
    <w:rsid w:val="00134819"/>
    <w:rsid w:val="001407E1"/>
    <w:rsid w:val="00155D1F"/>
    <w:rsid w:val="001662D7"/>
    <w:rsid w:val="001B032D"/>
    <w:rsid w:val="001B2347"/>
    <w:rsid w:val="001D181C"/>
    <w:rsid w:val="001E298D"/>
    <w:rsid w:val="001E7A7B"/>
    <w:rsid w:val="00210BC6"/>
    <w:rsid w:val="00215876"/>
    <w:rsid w:val="00242341"/>
    <w:rsid w:val="00245B1B"/>
    <w:rsid w:val="002524E1"/>
    <w:rsid w:val="002577EA"/>
    <w:rsid w:val="002770F4"/>
    <w:rsid w:val="00281654"/>
    <w:rsid w:val="00281F1A"/>
    <w:rsid w:val="0028239A"/>
    <w:rsid w:val="00290368"/>
    <w:rsid w:val="002975D7"/>
    <w:rsid w:val="002A0B69"/>
    <w:rsid w:val="002A6D07"/>
    <w:rsid w:val="002C3912"/>
    <w:rsid w:val="002C6378"/>
    <w:rsid w:val="002E2380"/>
    <w:rsid w:val="002E5C5F"/>
    <w:rsid w:val="002F24AD"/>
    <w:rsid w:val="002F7286"/>
    <w:rsid w:val="002F78BF"/>
    <w:rsid w:val="00311D67"/>
    <w:rsid w:val="0032172C"/>
    <w:rsid w:val="00330F80"/>
    <w:rsid w:val="00337B4C"/>
    <w:rsid w:val="00341E8C"/>
    <w:rsid w:val="003430B6"/>
    <w:rsid w:val="00343E35"/>
    <w:rsid w:val="003453A9"/>
    <w:rsid w:val="0034728C"/>
    <w:rsid w:val="00354FD4"/>
    <w:rsid w:val="003776E5"/>
    <w:rsid w:val="00386CC4"/>
    <w:rsid w:val="003A582F"/>
    <w:rsid w:val="003B1E30"/>
    <w:rsid w:val="003D58B6"/>
    <w:rsid w:val="003E5AC1"/>
    <w:rsid w:val="003E5DDB"/>
    <w:rsid w:val="003E6BB5"/>
    <w:rsid w:val="0040390E"/>
    <w:rsid w:val="00414F0C"/>
    <w:rsid w:val="00421DDE"/>
    <w:rsid w:val="0043481C"/>
    <w:rsid w:val="00441118"/>
    <w:rsid w:val="00451472"/>
    <w:rsid w:val="00452BC6"/>
    <w:rsid w:val="00475D0C"/>
    <w:rsid w:val="0048688F"/>
    <w:rsid w:val="00490DF9"/>
    <w:rsid w:val="004A26F3"/>
    <w:rsid w:val="004A2B30"/>
    <w:rsid w:val="004A3189"/>
    <w:rsid w:val="004A5728"/>
    <w:rsid w:val="004B03B9"/>
    <w:rsid w:val="004C447F"/>
    <w:rsid w:val="004C6B3F"/>
    <w:rsid w:val="004C7215"/>
    <w:rsid w:val="004D149C"/>
    <w:rsid w:val="004F5227"/>
    <w:rsid w:val="004F7A61"/>
    <w:rsid w:val="00501041"/>
    <w:rsid w:val="0051574C"/>
    <w:rsid w:val="005334F8"/>
    <w:rsid w:val="00533BDA"/>
    <w:rsid w:val="00533D15"/>
    <w:rsid w:val="005443BA"/>
    <w:rsid w:val="005613C5"/>
    <w:rsid w:val="00582444"/>
    <w:rsid w:val="005A20A1"/>
    <w:rsid w:val="005B150B"/>
    <w:rsid w:val="005F4EDB"/>
    <w:rsid w:val="00627D60"/>
    <w:rsid w:val="006354A8"/>
    <w:rsid w:val="0063589B"/>
    <w:rsid w:val="00650AF2"/>
    <w:rsid w:val="006665C1"/>
    <w:rsid w:val="00677FB5"/>
    <w:rsid w:val="0068417A"/>
    <w:rsid w:val="00686E58"/>
    <w:rsid w:val="006A0D8B"/>
    <w:rsid w:val="006A2A08"/>
    <w:rsid w:val="006A37C9"/>
    <w:rsid w:val="006A4F1D"/>
    <w:rsid w:val="006C17DF"/>
    <w:rsid w:val="006C65AF"/>
    <w:rsid w:val="006D2342"/>
    <w:rsid w:val="006D3DC0"/>
    <w:rsid w:val="006D49DE"/>
    <w:rsid w:val="006E2A31"/>
    <w:rsid w:val="006F126D"/>
    <w:rsid w:val="006F3D57"/>
    <w:rsid w:val="00712689"/>
    <w:rsid w:val="00721FEE"/>
    <w:rsid w:val="00727AE0"/>
    <w:rsid w:val="00734C0A"/>
    <w:rsid w:val="0075295F"/>
    <w:rsid w:val="00756766"/>
    <w:rsid w:val="007617E5"/>
    <w:rsid w:val="00764A32"/>
    <w:rsid w:val="007741CA"/>
    <w:rsid w:val="007C54D0"/>
    <w:rsid w:val="007E2FF7"/>
    <w:rsid w:val="007F3E5D"/>
    <w:rsid w:val="007F52FB"/>
    <w:rsid w:val="008013BD"/>
    <w:rsid w:val="008147DD"/>
    <w:rsid w:val="00821D52"/>
    <w:rsid w:val="00871179"/>
    <w:rsid w:val="008717F3"/>
    <w:rsid w:val="008740CD"/>
    <w:rsid w:val="0088775B"/>
    <w:rsid w:val="00892D05"/>
    <w:rsid w:val="00894C30"/>
    <w:rsid w:val="00895CF0"/>
    <w:rsid w:val="008A3375"/>
    <w:rsid w:val="008B2E01"/>
    <w:rsid w:val="009215D2"/>
    <w:rsid w:val="0095493C"/>
    <w:rsid w:val="009561C6"/>
    <w:rsid w:val="0096158F"/>
    <w:rsid w:val="00966983"/>
    <w:rsid w:val="00982217"/>
    <w:rsid w:val="009B500C"/>
    <w:rsid w:val="009C3A98"/>
    <w:rsid w:val="009D6A38"/>
    <w:rsid w:val="009E50C5"/>
    <w:rsid w:val="009F17D9"/>
    <w:rsid w:val="009F4D8A"/>
    <w:rsid w:val="00A059D3"/>
    <w:rsid w:val="00A0730B"/>
    <w:rsid w:val="00A13614"/>
    <w:rsid w:val="00A212E7"/>
    <w:rsid w:val="00A22971"/>
    <w:rsid w:val="00A304DE"/>
    <w:rsid w:val="00A40035"/>
    <w:rsid w:val="00A45E0C"/>
    <w:rsid w:val="00A60F8E"/>
    <w:rsid w:val="00A6407A"/>
    <w:rsid w:val="00A734ED"/>
    <w:rsid w:val="00A809A7"/>
    <w:rsid w:val="00A8415C"/>
    <w:rsid w:val="00A93758"/>
    <w:rsid w:val="00AA21F2"/>
    <w:rsid w:val="00AB26A1"/>
    <w:rsid w:val="00AC2541"/>
    <w:rsid w:val="00AC5191"/>
    <w:rsid w:val="00AE1D90"/>
    <w:rsid w:val="00AF1A29"/>
    <w:rsid w:val="00AF29B7"/>
    <w:rsid w:val="00B07881"/>
    <w:rsid w:val="00B11F43"/>
    <w:rsid w:val="00B145E7"/>
    <w:rsid w:val="00B23393"/>
    <w:rsid w:val="00B46BBF"/>
    <w:rsid w:val="00B544AB"/>
    <w:rsid w:val="00B7389C"/>
    <w:rsid w:val="00B74396"/>
    <w:rsid w:val="00B84279"/>
    <w:rsid w:val="00B85B3B"/>
    <w:rsid w:val="00B92DFE"/>
    <w:rsid w:val="00BA6491"/>
    <w:rsid w:val="00BB303B"/>
    <w:rsid w:val="00BD142B"/>
    <w:rsid w:val="00BD4971"/>
    <w:rsid w:val="00BE0182"/>
    <w:rsid w:val="00BE6A0B"/>
    <w:rsid w:val="00C030AE"/>
    <w:rsid w:val="00C075A1"/>
    <w:rsid w:val="00C37AFF"/>
    <w:rsid w:val="00C5204D"/>
    <w:rsid w:val="00C6222D"/>
    <w:rsid w:val="00C640CC"/>
    <w:rsid w:val="00C67C09"/>
    <w:rsid w:val="00C75813"/>
    <w:rsid w:val="00C81178"/>
    <w:rsid w:val="00C86E02"/>
    <w:rsid w:val="00C9218C"/>
    <w:rsid w:val="00C945B4"/>
    <w:rsid w:val="00CC0B75"/>
    <w:rsid w:val="00CC52D4"/>
    <w:rsid w:val="00CC6735"/>
    <w:rsid w:val="00CF167D"/>
    <w:rsid w:val="00CF18D6"/>
    <w:rsid w:val="00D020F6"/>
    <w:rsid w:val="00D32179"/>
    <w:rsid w:val="00D405FC"/>
    <w:rsid w:val="00D42174"/>
    <w:rsid w:val="00D4561D"/>
    <w:rsid w:val="00D50CA8"/>
    <w:rsid w:val="00D57ABB"/>
    <w:rsid w:val="00D723B2"/>
    <w:rsid w:val="00D744F2"/>
    <w:rsid w:val="00DA49F7"/>
    <w:rsid w:val="00DA5AAA"/>
    <w:rsid w:val="00DA7F84"/>
    <w:rsid w:val="00DB4C9A"/>
    <w:rsid w:val="00DB7FCE"/>
    <w:rsid w:val="00DD40ED"/>
    <w:rsid w:val="00E05F34"/>
    <w:rsid w:val="00E142D4"/>
    <w:rsid w:val="00E26229"/>
    <w:rsid w:val="00E26865"/>
    <w:rsid w:val="00E27511"/>
    <w:rsid w:val="00E33F1B"/>
    <w:rsid w:val="00E46736"/>
    <w:rsid w:val="00E46E73"/>
    <w:rsid w:val="00E5502E"/>
    <w:rsid w:val="00E81697"/>
    <w:rsid w:val="00E82896"/>
    <w:rsid w:val="00E927B2"/>
    <w:rsid w:val="00EA04C0"/>
    <w:rsid w:val="00EB748F"/>
    <w:rsid w:val="00EC314A"/>
    <w:rsid w:val="00ED3A6B"/>
    <w:rsid w:val="00EE7CAE"/>
    <w:rsid w:val="00EF6549"/>
    <w:rsid w:val="00EF752B"/>
    <w:rsid w:val="00F11685"/>
    <w:rsid w:val="00F22860"/>
    <w:rsid w:val="00F315EA"/>
    <w:rsid w:val="00F37921"/>
    <w:rsid w:val="00F541A7"/>
    <w:rsid w:val="00F65BA4"/>
    <w:rsid w:val="00F82D72"/>
    <w:rsid w:val="00F87F9D"/>
    <w:rsid w:val="00F936CD"/>
    <w:rsid w:val="00F951CE"/>
    <w:rsid w:val="00FA12F5"/>
    <w:rsid w:val="00FA3EB3"/>
    <w:rsid w:val="00FB0748"/>
    <w:rsid w:val="00FD08CF"/>
    <w:rsid w:val="00FE39F0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2"/>
    </o:shapelayout>
  </w:shapeDefaults>
  <w:decimalSymbol w:val=","/>
  <w:listSeparator w:val=";"/>
  <w14:docId w14:val="422EC820"/>
  <w14:defaultImageDpi w14:val="300"/>
  <w15:docId w15:val="{E08BE7EB-2177-4083-A2E7-473AEE66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1CA"/>
    <w:pPr>
      <w:spacing w:line="288" w:lineRule="auto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94C30"/>
    <w:pPr>
      <w:keepNext/>
      <w:keepLines/>
      <w:spacing w:before="120" w:after="120"/>
      <w:jc w:val="both"/>
      <w:outlineLvl w:val="0"/>
    </w:pPr>
    <w:rPr>
      <w:rFonts w:eastAsia="MS Gothic"/>
      <w:b/>
      <w:bCs/>
      <w:color w:val="2B3883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752B"/>
    <w:pPr>
      <w:keepNext/>
      <w:keepLines/>
      <w:spacing w:before="240" w:after="240"/>
      <w:outlineLvl w:val="1"/>
    </w:pPr>
    <w:rPr>
      <w:rFonts w:eastAsia="MS Gothic"/>
      <w:b/>
      <w:bCs/>
      <w:color w:val="6A953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752B"/>
    <w:pPr>
      <w:keepNext/>
      <w:keepLines/>
      <w:spacing w:before="240" w:after="240"/>
      <w:outlineLvl w:val="2"/>
    </w:pPr>
    <w:rPr>
      <w:rFonts w:eastAsia="MS Gothic"/>
      <w:b/>
      <w:bCs/>
      <w:i/>
      <w:color w:val="6A953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="MS Gothic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="MS Gothic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="MS Gothic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="MS Gothic"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="MS Gothic"/>
      <w:color w:val="40404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="MS Gothic"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/>
    </w:tcPr>
  </w:style>
  <w:style w:type="table" w:styleId="Grilledutableau">
    <w:name w:val="Table Grid"/>
    <w:aliases w:val="Tableaucdg"/>
    <w:basedOn w:val="TableauNormal"/>
    <w:uiPriority w:val="59"/>
    <w:rsid w:val="00EF752B"/>
    <w:pPr>
      <w:spacing w:before="120"/>
    </w:pPr>
    <w:rPr>
      <w:rFonts w:ascii="Arial" w:hAnsi="Arial"/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/>
        <w:sz w:val="20"/>
        <w:szCs w:val="20"/>
      </w:rPr>
      <w:tblPr/>
      <w:tcPr>
        <w:shd w:val="clear" w:color="auto" w:fill="C0D092"/>
      </w:tcPr>
    </w:tblStylePr>
  </w:style>
  <w:style w:type="character" w:customStyle="1" w:styleId="Titre1Car">
    <w:name w:val="Titre 1 Car"/>
    <w:link w:val="Titre1"/>
    <w:uiPriority w:val="9"/>
    <w:rsid w:val="00894C30"/>
    <w:rPr>
      <w:rFonts w:ascii="Arial" w:eastAsia="MS Gothic" w:hAnsi="Arial"/>
      <w:b/>
      <w:bCs/>
      <w:color w:val="2B3883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outlineLvl w:val="9"/>
    </w:pPr>
    <w:rPr>
      <w:color w:val="000000"/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F752B"/>
    <w:pPr>
      <w:spacing w:before="120" w:after="120"/>
    </w:pPr>
    <w:rPr>
      <w:b/>
      <w:color w:val="6A953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EF752B"/>
    <w:pPr>
      <w:ind w:left="200"/>
    </w:pPr>
    <w:rPr>
      <w:b/>
      <w:color w:val="6A953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EF752B"/>
    <w:pPr>
      <w:ind w:left="400"/>
    </w:pPr>
    <w:rPr>
      <w:b/>
      <w:i/>
      <w:color w:val="6A953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Cs w:val="24"/>
    </w:rPr>
  </w:style>
  <w:style w:type="character" w:customStyle="1" w:styleId="Titre2Car">
    <w:name w:val="Titre 2 Car"/>
    <w:link w:val="Titre2"/>
    <w:uiPriority w:val="9"/>
    <w:rsid w:val="00EF752B"/>
    <w:rPr>
      <w:rFonts w:ascii="Arial" w:eastAsia="MS Gothic" w:hAnsi="Arial" w:cs="Times New Roman"/>
      <w:b/>
      <w:bCs/>
      <w:color w:val="6A953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EF752B"/>
    <w:pPr>
      <w:numPr>
        <w:numId w:val="2"/>
      </w:numPr>
      <w:spacing w:before="320" w:after="320"/>
      <w:contextualSpacing/>
    </w:pPr>
    <w:rPr>
      <w:rFonts w:eastAsia="MS Gothic"/>
      <w:b/>
      <w:color w:val="6A9531"/>
      <w:spacing w:val="5"/>
      <w:kern w:val="28"/>
      <w:sz w:val="40"/>
      <w:szCs w:val="52"/>
    </w:rPr>
  </w:style>
  <w:style w:type="character" w:customStyle="1" w:styleId="TitreCar">
    <w:name w:val="Titre Car"/>
    <w:link w:val="Titre"/>
    <w:uiPriority w:val="10"/>
    <w:rsid w:val="00EF752B"/>
    <w:rPr>
      <w:rFonts w:ascii="Arial" w:eastAsia="MS Gothic" w:hAnsi="Arial"/>
      <w:b/>
      <w:color w:val="6A953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752B"/>
    <w:pPr>
      <w:numPr>
        <w:ilvl w:val="1"/>
      </w:numPr>
      <w:spacing w:before="120" w:after="120"/>
      <w:jc w:val="right"/>
    </w:pPr>
    <w:rPr>
      <w:rFonts w:eastAsia="MS Gothic"/>
      <w:b/>
      <w:iCs/>
      <w:color w:val="6A9531"/>
      <w:spacing w:val="15"/>
      <w:sz w:val="32"/>
    </w:rPr>
  </w:style>
  <w:style w:type="character" w:customStyle="1" w:styleId="Sous-titreCar">
    <w:name w:val="Sous-titre Car"/>
    <w:link w:val="Sous-titre"/>
    <w:uiPriority w:val="11"/>
    <w:rsid w:val="00EF752B"/>
    <w:rPr>
      <w:rFonts w:ascii="Arial" w:eastAsia="MS Gothic" w:hAnsi="Arial" w:cs="Times New Roman"/>
      <w:b/>
      <w:iCs/>
      <w:color w:val="6A9531"/>
      <w:spacing w:val="15"/>
      <w:sz w:val="32"/>
    </w:rPr>
  </w:style>
  <w:style w:type="character" w:styleId="Accentuationlgre">
    <w:name w:val="Subtle Emphasis"/>
    <w:uiPriority w:val="19"/>
    <w:qFormat/>
    <w:rsid w:val="00895CF0"/>
    <w:rPr>
      <w:rFonts w:ascii="Arial" w:hAnsi="Arial"/>
      <w:i/>
      <w:iCs/>
      <w:color w:val="A6A6A6"/>
      <w:sz w:val="20"/>
    </w:rPr>
  </w:style>
  <w:style w:type="character" w:styleId="Accentuation">
    <w:name w:val="Emphasis"/>
    <w:uiPriority w:val="20"/>
    <w:qFormat/>
    <w:rsid w:val="00A212E7"/>
    <w:rPr>
      <w:rFonts w:ascii="Arial" w:hAnsi="Arial"/>
      <w:b/>
      <w:i/>
      <w:iCs/>
      <w:color w:val="83244E"/>
      <w:sz w:val="20"/>
    </w:rPr>
  </w:style>
  <w:style w:type="character" w:styleId="Accentuationintense">
    <w:name w:val="Intense Emphasis"/>
    <w:uiPriority w:val="21"/>
    <w:qFormat/>
    <w:rsid w:val="00EF752B"/>
    <w:rPr>
      <w:rFonts w:ascii="Arial" w:hAnsi="Arial"/>
      <w:b/>
      <w:bCs/>
      <w:i/>
      <w:iCs/>
      <w:color w:val="6A9531"/>
      <w:sz w:val="24"/>
    </w:rPr>
  </w:style>
  <w:style w:type="character" w:styleId="lev">
    <w:name w:val="Strong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3"/>
      </w:numPr>
      <w:spacing w:before="120" w:after="120"/>
      <w:ind w:left="714" w:hanging="357"/>
      <w:jc w:val="right"/>
    </w:pPr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895CF0"/>
    <w:rPr>
      <w:rFonts w:ascii="Arial" w:hAnsi="Arial"/>
      <w:i/>
      <w:iCs/>
      <w:color w:val="000000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4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link w:val="Citationintense"/>
    <w:uiPriority w:val="30"/>
    <w:rsid w:val="00895CF0"/>
    <w:rPr>
      <w:rFonts w:ascii="Arial" w:hAnsi="Arial"/>
      <w:b/>
      <w:bCs/>
      <w:i/>
      <w:iCs/>
      <w:szCs w:val="24"/>
    </w:rPr>
  </w:style>
  <w:style w:type="character" w:styleId="Rfrencelgre">
    <w:name w:val="Subtle Reference"/>
    <w:uiPriority w:val="31"/>
    <w:qFormat/>
    <w:rsid w:val="00EF752B"/>
    <w:rPr>
      <w:rFonts w:ascii="Arial" w:hAnsi="Arial"/>
      <w:smallCaps/>
      <w:color w:val="6A9531"/>
      <w:sz w:val="20"/>
      <w:u w:val="single"/>
      <w:bdr w:val="none" w:sz="0" w:space="0" w:color="auto"/>
    </w:rPr>
  </w:style>
  <w:style w:type="character" w:styleId="Titredulivre">
    <w:name w:val="Book Title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6"/>
      </w:numPr>
      <w:contextualSpacing/>
    </w:pPr>
  </w:style>
  <w:style w:type="character" w:styleId="Rfrenceintense">
    <w:name w:val="Intense Reference"/>
    <w:uiPriority w:val="32"/>
    <w:qFormat/>
    <w:rsid w:val="00EF752B"/>
    <w:rPr>
      <w:rFonts w:ascii="Arial" w:hAnsi="Arial"/>
      <w:b/>
      <w:bCs/>
      <w:smallCaps/>
      <w:color w:val="6A9531"/>
      <w:spacing w:val="5"/>
      <w:sz w:val="20"/>
      <w:u w:val="single"/>
    </w:rPr>
  </w:style>
  <w:style w:type="character" w:customStyle="1" w:styleId="Titre3Car">
    <w:name w:val="Titre 3 Car"/>
    <w:link w:val="Titre3"/>
    <w:uiPriority w:val="9"/>
    <w:rsid w:val="00EF752B"/>
    <w:rPr>
      <w:rFonts w:ascii="Arial" w:eastAsia="MS Gothic" w:hAnsi="Arial" w:cs="Times New Roman"/>
      <w:b/>
      <w:bCs/>
      <w:i/>
      <w:color w:val="6A9531"/>
      <w:sz w:val="20"/>
    </w:rPr>
  </w:style>
  <w:style w:type="character" w:customStyle="1" w:styleId="Titre4Car">
    <w:name w:val="Titre 4 Car"/>
    <w:link w:val="Titre4"/>
    <w:uiPriority w:val="9"/>
    <w:semiHidden/>
    <w:rsid w:val="0068417A"/>
    <w:rPr>
      <w:rFonts w:ascii="Arial" w:eastAsia="MS Gothic" w:hAnsi="Arial" w:cs="Times New Roman"/>
      <w:b/>
      <w:bCs/>
      <w:i/>
      <w:iCs/>
      <w:sz w:val="20"/>
    </w:rPr>
  </w:style>
  <w:style w:type="character" w:customStyle="1" w:styleId="Titre5Car">
    <w:name w:val="Titre 5 Car"/>
    <w:link w:val="Titre5"/>
    <w:uiPriority w:val="9"/>
    <w:rsid w:val="00B23393"/>
    <w:rPr>
      <w:rFonts w:ascii="Arial" w:eastAsia="MS Gothic" w:hAnsi="Arial" w:cs="Times New Roman"/>
      <w:sz w:val="20"/>
    </w:rPr>
  </w:style>
  <w:style w:type="character" w:customStyle="1" w:styleId="Titre6Car">
    <w:name w:val="Titre 6 Car"/>
    <w:link w:val="Titre6"/>
    <w:uiPriority w:val="9"/>
    <w:semiHidden/>
    <w:rsid w:val="00B23393"/>
    <w:rPr>
      <w:rFonts w:ascii="Arial" w:eastAsia="MS Gothic" w:hAnsi="Arial" w:cs="Times New Roman"/>
      <w:iCs/>
      <w:sz w:val="20"/>
    </w:rPr>
  </w:style>
  <w:style w:type="character" w:customStyle="1" w:styleId="Titre7Car">
    <w:name w:val="Titre 7 Car"/>
    <w:link w:val="Titre7"/>
    <w:uiPriority w:val="9"/>
    <w:semiHidden/>
    <w:rsid w:val="00B23393"/>
    <w:rPr>
      <w:rFonts w:ascii="Arial" w:eastAsia="MS Gothic" w:hAnsi="Arial" w:cs="Times New Roman"/>
      <w:iCs/>
      <w:color w:val="404040"/>
      <w:sz w:val="20"/>
    </w:rPr>
  </w:style>
  <w:style w:type="character" w:customStyle="1" w:styleId="Titre8Car">
    <w:name w:val="Titre 8 Car"/>
    <w:link w:val="Titre8"/>
    <w:uiPriority w:val="9"/>
    <w:semiHidden/>
    <w:rsid w:val="00B23393"/>
    <w:rPr>
      <w:rFonts w:ascii="Arial" w:eastAsia="MS Gothic" w:hAnsi="Arial" w:cs="Times New Roman"/>
      <w:color w:val="404040"/>
      <w:sz w:val="20"/>
      <w:szCs w:val="20"/>
    </w:rPr>
  </w:style>
  <w:style w:type="character" w:customStyle="1" w:styleId="Titre9Car">
    <w:name w:val="Titre 9 Car"/>
    <w:link w:val="Titre9"/>
    <w:uiPriority w:val="9"/>
    <w:rsid w:val="00B23393"/>
    <w:rPr>
      <w:rFonts w:ascii="Arial" w:eastAsia="MS Gothic" w:hAnsi="Arial" w:cs="Times New Roman"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F752B"/>
    <w:pPr>
      <w:spacing w:after="200"/>
    </w:pPr>
    <w:rPr>
      <w:b/>
      <w:bCs/>
      <w:color w:val="6A953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="MS Gothic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="MS Gothic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="MS Gothic"/>
      <w:b/>
      <w:sz w:val="24"/>
    </w:rPr>
  </w:style>
  <w:style w:type="character" w:customStyle="1" w:styleId="En-ttedemessageCar">
    <w:name w:val="En-tête de message Car"/>
    <w:link w:val="En-ttedemessage"/>
    <w:uiPriority w:val="99"/>
    <w:semiHidden/>
    <w:rsid w:val="00B23393"/>
    <w:rPr>
      <w:rFonts w:ascii="Arial" w:eastAsia="MS Gothic" w:hAnsi="Arial" w:cs="Times New Roman"/>
      <w:b/>
      <w:shd w:val="clear" w:color="83244E" w:fill="auto"/>
    </w:rPr>
  </w:style>
  <w:style w:type="character" w:styleId="Lienhypertexte">
    <w:name w:val="Hyperlink"/>
    <w:uiPriority w:val="99"/>
    <w:semiHidden/>
    <w:unhideWhenUsed/>
    <w:rsid w:val="00EF752B"/>
    <w:rPr>
      <w:rFonts w:ascii="Arial" w:hAnsi="Arial"/>
      <w:color w:val="6A9531"/>
      <w:sz w:val="20"/>
      <w:u w:val="single"/>
    </w:rPr>
  </w:style>
  <w:style w:type="character" w:styleId="Lienhypertextesuivivisit">
    <w:name w:val="FollowedHyperlink"/>
    <w:uiPriority w:val="99"/>
    <w:semiHidden/>
    <w:unhideWhenUsed/>
    <w:rsid w:val="00EF752B"/>
    <w:rPr>
      <w:rFonts w:ascii="Arial" w:hAnsi="Arial"/>
      <w:color w:val="6A953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5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D57ABB"/>
    <w:pPr>
      <w:pBdr>
        <w:top w:val="single" w:sz="2" w:space="7" w:color="FFFFFF"/>
        <w:left w:val="single" w:sz="2" w:space="4" w:color="FFFFFF"/>
        <w:bottom w:val="single" w:sz="2" w:space="1" w:color="FFFFFF"/>
        <w:right w:val="single" w:sz="2" w:space="4" w:color="FFFFFF"/>
      </w:pBdr>
      <w:shd w:val="pct20" w:color="6A9531" w:fill="FFFFFF"/>
      <w:ind w:left="4956"/>
      <w:contextualSpacing/>
      <w:jc w:val="center"/>
    </w:pPr>
    <w:rPr>
      <w:rFonts w:cs="Arial"/>
      <w:b/>
      <w:color w:val="6A953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nhideWhenUsed/>
    <w:rsid w:val="00727AE0"/>
    <w:pPr>
      <w:ind w:left="1152" w:right="1152"/>
    </w:pPr>
    <w:rPr>
      <w:i/>
      <w:iCs/>
      <w:color w:val="00000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5502E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E5502E"/>
    <w:rPr>
      <w:rFonts w:ascii="Arial" w:hAnsi="Arial"/>
      <w:szCs w:val="24"/>
    </w:rPr>
  </w:style>
  <w:style w:type="table" w:customStyle="1" w:styleId="Grilledutableau1">
    <w:name w:val="Grille du tableau1"/>
    <w:basedOn w:val="TableauNormal"/>
    <w:next w:val="Grilledutableau"/>
    <w:rsid w:val="004F7A6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C811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">
    <w:name w:val="puces"/>
    <w:basedOn w:val="Normal"/>
    <w:uiPriority w:val="99"/>
    <w:qFormat/>
    <w:rsid w:val="006C17DF"/>
    <w:pPr>
      <w:numPr>
        <w:numId w:val="8"/>
      </w:numPr>
      <w:spacing w:line="240" w:lineRule="auto"/>
      <w:jc w:val="both"/>
    </w:pPr>
    <w:rPr>
      <w:rFonts w:ascii="Montserrat Light" w:eastAsia="Times New Roman" w:hAnsi="Montserrat Light"/>
      <w:szCs w:val="20"/>
      <w:lang w:bidi="en-US"/>
    </w:rPr>
  </w:style>
  <w:style w:type="table" w:customStyle="1" w:styleId="Grilledutableau3">
    <w:name w:val="Grille du tableau3"/>
    <w:basedOn w:val="TableauNormal"/>
    <w:next w:val="Grilledutableau"/>
    <w:uiPriority w:val="39"/>
    <w:rsid w:val="006C17D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pporteur">
    <w:name w:val="Rapporteur"/>
    <w:basedOn w:val="Normal"/>
    <w:link w:val="RapporteurCar"/>
    <w:qFormat/>
    <w:rsid w:val="00F65BA4"/>
    <w:rPr>
      <w:i/>
      <w:color w:val="2B3883"/>
      <w:spacing w:val="40"/>
      <w:sz w:val="26"/>
      <w:szCs w:val="26"/>
    </w:rPr>
  </w:style>
  <w:style w:type="character" w:customStyle="1" w:styleId="RapporteurCar">
    <w:name w:val="Rapporteur Car"/>
    <w:basedOn w:val="Policepardfaut"/>
    <w:link w:val="Rapporteur"/>
    <w:rsid w:val="00F65BA4"/>
    <w:rPr>
      <w:rFonts w:ascii="Arial" w:hAnsi="Arial"/>
      <w:i/>
      <w:color w:val="2B3883"/>
      <w:spacing w:val="40"/>
      <w:sz w:val="26"/>
      <w:szCs w:val="26"/>
    </w:rPr>
  </w:style>
  <w:style w:type="paragraph" w:styleId="NormalWeb">
    <w:name w:val="Normal (Web)"/>
    <w:basedOn w:val="Normal"/>
    <w:uiPriority w:val="99"/>
    <w:unhideWhenUsed/>
    <w:rsid w:val="00F93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customStyle="1" w:styleId="prix">
    <w:name w:val="prix"/>
    <w:basedOn w:val="Policepardfaut"/>
    <w:rsid w:val="00F936CD"/>
  </w:style>
  <w:style w:type="table" w:styleId="Listemoyenne2-Accent3">
    <w:name w:val="Medium List 2 Accent 3"/>
    <w:basedOn w:val="TableauNormal"/>
    <w:uiPriority w:val="66"/>
    <w:rsid w:val="00F936C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rFonts w:ascii="Arial" w:hAnsi="Arial"/>
        <w:b/>
        <w:bCs/>
        <w:color w:val="000000"/>
        <w:sz w:val="20"/>
        <w:szCs w:val="20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F936C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096B6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ausimple2">
    <w:name w:val="Plain Table 2"/>
    <w:basedOn w:val="TableauNormal"/>
    <w:uiPriority w:val="42"/>
    <w:rsid w:val="006A37C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Normalgras">
    <w:name w:val="Normal + gras"/>
    <w:basedOn w:val="Normal"/>
    <w:qFormat/>
    <w:rsid w:val="00386CC4"/>
    <w:pPr>
      <w:spacing w:line="240" w:lineRule="auto"/>
    </w:pPr>
    <w:rPr>
      <w:rFonts w:ascii="Calibri" w:eastAsia="Times New Roman" w:hAnsi="Calibri" w:cs="Calibri"/>
      <w:b/>
      <w:sz w:val="22"/>
      <w:szCs w:val="20"/>
    </w:rPr>
  </w:style>
  <w:style w:type="paragraph" w:customStyle="1" w:styleId="normalgrascentr">
    <w:name w:val="normal + gras + centré"/>
    <w:basedOn w:val="Normalgras"/>
    <w:qFormat/>
    <w:rsid w:val="00386CC4"/>
    <w:pPr>
      <w:jc w:val="center"/>
    </w:pPr>
  </w:style>
  <w:style w:type="table" w:customStyle="1" w:styleId="Grilledutableau4">
    <w:name w:val="Grille du tableau4"/>
    <w:basedOn w:val="TableauNormal"/>
    <w:next w:val="Grilledutableau"/>
    <w:uiPriority w:val="59"/>
    <w:rsid w:val="002A6D07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8221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harte%20Graphique\ModelesDocuments\Arr&#234;t&#233;-D&#233;lib&#233;ration\modele-arret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398E2-4C89-4FE7-887D-B8B86DAA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modele-arretes.dotx</Template>
  <TotalTime>14</TotalTime>
  <Pages>1</Pages>
  <Words>522</Words>
  <Characters>2401</Characters>
  <Application>Microsoft Office Word</Application>
  <DocSecurity>0</DocSecurity>
  <Lines>171</Lines>
  <Paragraphs>132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Teigné</dc:creator>
  <cp:lastModifiedBy>HENRY Agathe</cp:lastModifiedBy>
  <cp:revision>7</cp:revision>
  <cp:lastPrinted>2023-08-11T13:36:00Z</cp:lastPrinted>
  <dcterms:created xsi:type="dcterms:W3CDTF">2023-12-01T09:45:00Z</dcterms:created>
  <dcterms:modified xsi:type="dcterms:W3CDTF">2024-04-02T13:38:00Z</dcterms:modified>
</cp:coreProperties>
</file>