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82CB" w14:textId="77777777" w:rsidR="005E73A9" w:rsidRDefault="005E73A9" w:rsidP="005E73A9">
      <w:pPr>
        <w:rPr>
          <w:b/>
        </w:rPr>
      </w:pPr>
    </w:p>
    <w:p w14:paraId="37218308" w14:textId="77777777" w:rsidR="005E73A9" w:rsidRDefault="005E73A9" w:rsidP="005E73A9">
      <w:pPr>
        <w:rPr>
          <w:b/>
        </w:rPr>
      </w:pPr>
    </w:p>
    <w:p w14:paraId="1BACA938" w14:textId="77777777" w:rsidR="005E73A9" w:rsidRDefault="005E73A9" w:rsidP="005E73A9">
      <w:pPr>
        <w:rPr>
          <w:b/>
        </w:rPr>
      </w:pPr>
    </w:p>
    <w:p w14:paraId="49E47E9E" w14:textId="77777777" w:rsidR="005E73A9" w:rsidRDefault="005E73A9" w:rsidP="005E73A9">
      <w:pPr>
        <w:rPr>
          <w:b/>
        </w:rPr>
      </w:pPr>
    </w:p>
    <w:p w14:paraId="5DDA52DB" w14:textId="77777777" w:rsidR="00B64FD1" w:rsidRPr="005E73A9" w:rsidRDefault="006113D4" w:rsidP="005E73A9">
      <w:pPr>
        <w:rPr>
          <w:b/>
        </w:rPr>
      </w:pPr>
      <w:r w:rsidRPr="005E73A9">
        <w:rPr>
          <w:b/>
        </w:rPr>
        <w:t>DISPOSITIF DE SIGNALEMENT ET DE TRAITEMENT DES SITUATIONS DE VIOLENCES SEXUELLES, DISCRIMINATION, DE HARCELEMENT SEXUEL OU MORAL ET D’AGISSEMENTS SEXISTES</w:t>
      </w:r>
      <w:r w:rsidR="007A7236" w:rsidRPr="005E73A9">
        <w:rPr>
          <w:b/>
        </w:rPr>
        <w:t xml:space="preserve"> –ADHÉSION À LA CONVENTION AVEC LE CDG56</w:t>
      </w:r>
    </w:p>
    <w:p w14:paraId="1BA98523" w14:textId="77777777" w:rsidR="007A7236" w:rsidRDefault="007A7236" w:rsidP="00331928">
      <w:pPr>
        <w:spacing w:line="360" w:lineRule="auto"/>
        <w:jc w:val="both"/>
        <w:rPr>
          <w:sz w:val="22"/>
          <w:szCs w:val="22"/>
        </w:rPr>
      </w:pPr>
    </w:p>
    <w:p w14:paraId="51654091" w14:textId="77777777" w:rsidR="00A2516B" w:rsidRDefault="00A2516B" w:rsidP="00331928">
      <w:pPr>
        <w:spacing w:line="360" w:lineRule="auto"/>
        <w:jc w:val="both"/>
        <w:rPr>
          <w:sz w:val="22"/>
          <w:szCs w:val="22"/>
        </w:rPr>
      </w:pPr>
    </w:p>
    <w:p w14:paraId="346AE500" w14:textId="77777777" w:rsidR="00331928" w:rsidRPr="00BE4956" w:rsidRDefault="00A2516B" w:rsidP="0033192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Monsieur le Maire (Président) informe le Conseil municipal (communautaire / d’Administration) que l</w:t>
      </w:r>
      <w:r w:rsidR="00331928" w:rsidRPr="00BE4956">
        <w:rPr>
          <w:sz w:val="22"/>
          <w:szCs w:val="22"/>
        </w:rPr>
        <w:t xml:space="preserve">a loi de transformation de la fonction publique n°2019-828 du 6 août 2019 a créé un nouvel article 6 quater A dans la loi n°83-634 (fixant les droits et obligations des fonctionnaires) qui prévoit pour les employeurs des 3 versants de la fonction publique </w:t>
      </w:r>
      <w:r w:rsidR="00331928" w:rsidRPr="007A506A">
        <w:rPr>
          <w:b/>
          <w:sz w:val="22"/>
          <w:szCs w:val="22"/>
        </w:rPr>
        <w:t>l’obligation d’instaurer un dispositif de signalement des actes de violence, discrimination, harcèlement et agissements sexistes</w:t>
      </w:r>
      <w:r w:rsidR="00331928" w:rsidRPr="00BE4956">
        <w:rPr>
          <w:sz w:val="22"/>
          <w:szCs w:val="22"/>
        </w:rPr>
        <w:t xml:space="preserve">. </w:t>
      </w:r>
    </w:p>
    <w:p w14:paraId="03E0012D" w14:textId="77777777" w:rsidR="00331928" w:rsidRDefault="00331928" w:rsidP="00331928">
      <w:pPr>
        <w:spacing w:line="360" w:lineRule="auto"/>
        <w:jc w:val="both"/>
        <w:rPr>
          <w:sz w:val="22"/>
          <w:szCs w:val="22"/>
        </w:rPr>
      </w:pPr>
    </w:p>
    <w:p w14:paraId="4399DC76" w14:textId="77777777" w:rsidR="00331928" w:rsidRPr="00BE4956" w:rsidRDefault="00331928" w:rsidP="00331928">
      <w:pPr>
        <w:spacing w:line="360" w:lineRule="auto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Les </w:t>
      </w:r>
      <w:r w:rsidRPr="007A506A">
        <w:rPr>
          <w:b/>
          <w:sz w:val="22"/>
          <w:szCs w:val="22"/>
        </w:rPr>
        <w:t>objectifs majeurs</w:t>
      </w:r>
      <w:r w:rsidRPr="00BE4956">
        <w:rPr>
          <w:sz w:val="22"/>
          <w:szCs w:val="22"/>
        </w:rPr>
        <w:t xml:space="preserve"> de ce dispositif sont les suivants : </w:t>
      </w:r>
    </w:p>
    <w:p w14:paraId="00AB6ECB" w14:textId="77777777" w:rsidR="00331928" w:rsidRPr="00BE4956" w:rsidRDefault="00331928" w:rsidP="00F74C9A">
      <w:pPr>
        <w:spacing w:line="360" w:lineRule="auto"/>
        <w:ind w:left="284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• Effectivité de la lutte contre tout type de violence, discrimination, harcèlement et en particulier les violences sexuelles et sexistes ; </w:t>
      </w:r>
    </w:p>
    <w:p w14:paraId="4BC5FFA4" w14:textId="77777777" w:rsidR="00331928" w:rsidRPr="00BE4956" w:rsidRDefault="00331928" w:rsidP="00F74C9A">
      <w:pPr>
        <w:spacing w:line="360" w:lineRule="auto"/>
        <w:ind w:left="284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• Protection et accompagnement des victimes ; </w:t>
      </w:r>
    </w:p>
    <w:p w14:paraId="05ED22A1" w14:textId="77777777" w:rsidR="00331928" w:rsidRPr="00BE4956" w:rsidRDefault="00331928" w:rsidP="00F74C9A">
      <w:pPr>
        <w:spacing w:line="360" w:lineRule="auto"/>
        <w:ind w:left="284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• Sanction des auteurs ; </w:t>
      </w:r>
    </w:p>
    <w:p w14:paraId="75563694" w14:textId="77777777" w:rsidR="00331928" w:rsidRPr="00BE4956" w:rsidRDefault="00331928" w:rsidP="00F74C9A">
      <w:pPr>
        <w:spacing w:line="360" w:lineRule="auto"/>
        <w:ind w:left="284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• Structuration de l’action dans les 3 versants de la fonction publique ; pour offrir des garanties identiques ; </w:t>
      </w:r>
    </w:p>
    <w:p w14:paraId="0778BF89" w14:textId="77777777" w:rsidR="00331928" w:rsidRPr="00BE4956" w:rsidRDefault="00331928" w:rsidP="00F74C9A">
      <w:pPr>
        <w:spacing w:line="360" w:lineRule="auto"/>
        <w:ind w:left="284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• Exemplarité des employeurs publics. </w:t>
      </w:r>
    </w:p>
    <w:p w14:paraId="3E58904F" w14:textId="77777777" w:rsidR="00331928" w:rsidRDefault="00331928" w:rsidP="00331928">
      <w:pPr>
        <w:spacing w:line="360" w:lineRule="auto"/>
        <w:jc w:val="both"/>
        <w:rPr>
          <w:sz w:val="22"/>
          <w:szCs w:val="22"/>
        </w:rPr>
      </w:pPr>
    </w:p>
    <w:p w14:paraId="66A5009C" w14:textId="77777777" w:rsidR="00331928" w:rsidRPr="00BE4956" w:rsidRDefault="00331928" w:rsidP="00331928">
      <w:pPr>
        <w:spacing w:line="360" w:lineRule="auto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Le décret n°2020-256 d’application prévu pour ce dispositif est paru le 13 mars 2020. Il détermine avec précision les composantes du dispositif à mettre en œuvre par les employeurs publics : </w:t>
      </w:r>
    </w:p>
    <w:p w14:paraId="63155FAC" w14:textId="77777777" w:rsidR="00331928" w:rsidRPr="00BE4956" w:rsidRDefault="00331928" w:rsidP="00331928">
      <w:pPr>
        <w:spacing w:line="360" w:lineRule="auto"/>
        <w:ind w:left="708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1. </w:t>
      </w:r>
      <w:r w:rsidRPr="00BE4956">
        <w:rPr>
          <w:i/>
          <w:iCs/>
          <w:sz w:val="22"/>
          <w:szCs w:val="22"/>
        </w:rPr>
        <w:t xml:space="preserve">Une procédure </w:t>
      </w:r>
      <w:r w:rsidRPr="007A506A">
        <w:rPr>
          <w:b/>
          <w:i/>
          <w:iCs/>
          <w:sz w:val="22"/>
          <w:szCs w:val="22"/>
        </w:rPr>
        <w:t>de recueil des signalements</w:t>
      </w:r>
      <w:r w:rsidRPr="00BE4956">
        <w:rPr>
          <w:i/>
          <w:iCs/>
          <w:sz w:val="22"/>
          <w:szCs w:val="22"/>
        </w:rPr>
        <w:t xml:space="preserve"> effectués par les agents s'estimant victimes ou témoins de tels actes ou agissements, </w:t>
      </w:r>
    </w:p>
    <w:p w14:paraId="4604451E" w14:textId="77777777" w:rsidR="00331928" w:rsidRPr="00BE4956" w:rsidRDefault="00331928" w:rsidP="00331928">
      <w:pPr>
        <w:spacing w:line="360" w:lineRule="auto"/>
        <w:ind w:left="708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2. </w:t>
      </w:r>
      <w:r w:rsidRPr="00BE4956">
        <w:rPr>
          <w:i/>
          <w:iCs/>
          <w:sz w:val="22"/>
          <w:szCs w:val="22"/>
        </w:rPr>
        <w:t xml:space="preserve">Une procédure </w:t>
      </w:r>
      <w:r w:rsidRPr="007A506A">
        <w:rPr>
          <w:b/>
          <w:i/>
          <w:iCs/>
          <w:sz w:val="22"/>
          <w:szCs w:val="22"/>
        </w:rPr>
        <w:t>d'orientation des agents</w:t>
      </w:r>
      <w:r w:rsidRPr="00BE4956">
        <w:rPr>
          <w:i/>
          <w:iCs/>
          <w:sz w:val="22"/>
          <w:szCs w:val="22"/>
        </w:rPr>
        <w:t xml:space="preserve"> s'estimant victimes de tels actes ou agissements vers les </w:t>
      </w:r>
      <w:r w:rsidRPr="007A506A">
        <w:rPr>
          <w:b/>
          <w:i/>
          <w:iCs/>
          <w:sz w:val="22"/>
          <w:szCs w:val="22"/>
        </w:rPr>
        <w:t>services et professionnels compétents chargés de leur accompagnement et de leur soutien</w:t>
      </w:r>
      <w:r w:rsidRPr="00BE4956">
        <w:rPr>
          <w:i/>
          <w:iCs/>
          <w:sz w:val="22"/>
          <w:szCs w:val="22"/>
        </w:rPr>
        <w:t xml:space="preserve">, </w:t>
      </w:r>
    </w:p>
    <w:p w14:paraId="2CDC5E80" w14:textId="77777777" w:rsidR="00331928" w:rsidRPr="00BE4956" w:rsidRDefault="00331928" w:rsidP="00331928">
      <w:pPr>
        <w:spacing w:line="360" w:lineRule="auto"/>
        <w:ind w:left="708"/>
        <w:jc w:val="both"/>
        <w:rPr>
          <w:sz w:val="22"/>
          <w:szCs w:val="22"/>
        </w:rPr>
      </w:pPr>
      <w:r w:rsidRPr="00BE4956">
        <w:rPr>
          <w:sz w:val="22"/>
          <w:szCs w:val="22"/>
        </w:rPr>
        <w:t xml:space="preserve">3. </w:t>
      </w:r>
      <w:r w:rsidRPr="00BE4956">
        <w:rPr>
          <w:i/>
          <w:iCs/>
          <w:sz w:val="22"/>
          <w:szCs w:val="22"/>
        </w:rPr>
        <w:t xml:space="preserve">Une procédure </w:t>
      </w:r>
      <w:r w:rsidRPr="007A506A">
        <w:rPr>
          <w:b/>
          <w:i/>
          <w:iCs/>
          <w:sz w:val="22"/>
          <w:szCs w:val="22"/>
        </w:rPr>
        <w:t>d'orientation des agents</w:t>
      </w:r>
      <w:r w:rsidRPr="00BE4956">
        <w:rPr>
          <w:i/>
          <w:iCs/>
          <w:sz w:val="22"/>
          <w:szCs w:val="22"/>
        </w:rPr>
        <w:t xml:space="preserve"> s'estimant victimes ou témoins de tels actes ou agissements </w:t>
      </w:r>
      <w:r w:rsidRPr="007A506A">
        <w:rPr>
          <w:b/>
          <w:i/>
          <w:iCs/>
          <w:sz w:val="22"/>
          <w:szCs w:val="22"/>
        </w:rPr>
        <w:t>vers les autorités compétentes</w:t>
      </w:r>
      <w:r w:rsidRPr="00BE4956">
        <w:rPr>
          <w:i/>
          <w:iCs/>
          <w:sz w:val="22"/>
          <w:szCs w:val="22"/>
        </w:rPr>
        <w:t xml:space="preserve"> pour prendre toute mesure de protection fonctionnelle appropriée et assurer le traitement des faits signalés, notamment par la réalisation d'une enquête administrative. </w:t>
      </w:r>
    </w:p>
    <w:p w14:paraId="1D221CBC" w14:textId="77777777" w:rsidR="00F74C9A" w:rsidRDefault="00F74C9A" w:rsidP="009D6BC2">
      <w:pPr>
        <w:spacing w:line="360" w:lineRule="auto"/>
        <w:jc w:val="both"/>
        <w:rPr>
          <w:sz w:val="22"/>
          <w:szCs w:val="22"/>
        </w:rPr>
      </w:pPr>
    </w:p>
    <w:p w14:paraId="40B50FAB" w14:textId="77777777" w:rsidR="00C05BD6" w:rsidRDefault="006113D4" w:rsidP="00991B6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Les </w:t>
      </w:r>
      <w:r w:rsidRPr="007A506A">
        <w:rPr>
          <w:b/>
          <w:sz w:val="22"/>
          <w:szCs w:val="22"/>
        </w:rPr>
        <w:t xml:space="preserve">employeurs territoriaux </w:t>
      </w:r>
      <w:r w:rsidR="00331928" w:rsidRPr="007A506A">
        <w:rPr>
          <w:b/>
          <w:sz w:val="22"/>
          <w:szCs w:val="22"/>
        </w:rPr>
        <w:t xml:space="preserve">affiliés et non affiliés </w:t>
      </w:r>
      <w:r w:rsidRPr="007A506A">
        <w:rPr>
          <w:b/>
          <w:sz w:val="22"/>
          <w:szCs w:val="22"/>
        </w:rPr>
        <w:t>du Morbihan peuvent confier cette mission</w:t>
      </w:r>
      <w:r w:rsidR="000A4663">
        <w:rPr>
          <w:b/>
          <w:sz w:val="22"/>
          <w:szCs w:val="22"/>
        </w:rPr>
        <w:t xml:space="preserve"> par convention</w:t>
      </w:r>
      <w:r w:rsidRPr="007A506A">
        <w:rPr>
          <w:b/>
          <w:sz w:val="22"/>
          <w:szCs w:val="22"/>
        </w:rPr>
        <w:t xml:space="preserve"> au CDG</w:t>
      </w:r>
      <w:r w:rsidR="00F74C9A">
        <w:rPr>
          <w:b/>
          <w:sz w:val="22"/>
          <w:szCs w:val="22"/>
        </w:rPr>
        <w:t xml:space="preserve"> </w:t>
      </w:r>
      <w:r w:rsidRPr="007A506A">
        <w:rPr>
          <w:b/>
          <w:sz w:val="22"/>
          <w:szCs w:val="22"/>
        </w:rPr>
        <w:t>56</w:t>
      </w:r>
      <w:r w:rsidRPr="006113D4">
        <w:rPr>
          <w:sz w:val="22"/>
          <w:szCs w:val="22"/>
        </w:rPr>
        <w:t xml:space="preserve">, </w:t>
      </w:r>
      <w:r w:rsidR="00331928">
        <w:rPr>
          <w:sz w:val="22"/>
          <w:szCs w:val="22"/>
        </w:rPr>
        <w:t>conformément aux dispositions de l’</w:t>
      </w:r>
      <w:r w:rsidR="00331928" w:rsidRPr="00BE4956">
        <w:rPr>
          <w:sz w:val="22"/>
          <w:szCs w:val="22"/>
        </w:rPr>
        <w:t>article 26-2 dans la loi 84-53</w:t>
      </w:r>
      <w:r w:rsidR="00C05BD6">
        <w:rPr>
          <w:sz w:val="22"/>
          <w:szCs w:val="22"/>
        </w:rPr>
        <w:t>.</w:t>
      </w:r>
    </w:p>
    <w:p w14:paraId="7D26F5E0" w14:textId="77777777" w:rsidR="00C05BD6" w:rsidRDefault="00C05BD6" w:rsidP="00991B6C">
      <w:pPr>
        <w:spacing w:line="360" w:lineRule="auto"/>
        <w:jc w:val="both"/>
        <w:rPr>
          <w:sz w:val="22"/>
          <w:szCs w:val="22"/>
        </w:rPr>
      </w:pPr>
    </w:p>
    <w:p w14:paraId="5AB37BA6" w14:textId="77777777" w:rsidR="00C05BD6" w:rsidRDefault="00C05BD6" w:rsidP="00991B6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9E3B98">
        <w:rPr>
          <w:sz w:val="22"/>
          <w:szCs w:val="22"/>
        </w:rPr>
        <w:t>e dispositif proposé par le Centre de Gestion du Morbihan</w:t>
      </w:r>
      <w:r>
        <w:rPr>
          <w:sz w:val="22"/>
          <w:szCs w:val="22"/>
        </w:rPr>
        <w:t xml:space="preserve"> est présenté dans la convention jointe en annexe. </w:t>
      </w:r>
    </w:p>
    <w:p w14:paraId="329B7116" w14:textId="77777777" w:rsidR="00FD5C46" w:rsidRDefault="00C05BD6" w:rsidP="00991B6C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noter que le déploiement est assuré dans le cadre d’une relation partenariale du Centre de Gestion avec les </w:t>
      </w:r>
      <w:r w:rsidR="00991B6C">
        <w:rPr>
          <w:b/>
          <w:sz w:val="22"/>
          <w:szCs w:val="22"/>
        </w:rPr>
        <w:t>associations</w:t>
      </w:r>
      <w:r w:rsidR="007A506A" w:rsidRPr="00F74C9A">
        <w:rPr>
          <w:b/>
          <w:sz w:val="22"/>
          <w:szCs w:val="22"/>
        </w:rPr>
        <w:t xml:space="preserve"> </w:t>
      </w:r>
      <w:r w:rsidR="00F74C9A" w:rsidRPr="00FD5C46">
        <w:rPr>
          <w:b/>
          <w:sz w:val="22"/>
          <w:szCs w:val="22"/>
        </w:rPr>
        <w:t xml:space="preserve">France </w:t>
      </w:r>
      <w:r w:rsidR="00991B6C" w:rsidRPr="00FD5C46">
        <w:rPr>
          <w:b/>
          <w:sz w:val="22"/>
          <w:szCs w:val="22"/>
        </w:rPr>
        <w:t>Victime 56 et Accès au Droit Nord Mo</w:t>
      </w:r>
      <w:r w:rsidR="00143B47" w:rsidRPr="00FD5C46">
        <w:rPr>
          <w:b/>
          <w:sz w:val="22"/>
          <w:szCs w:val="22"/>
        </w:rPr>
        <w:t>r</w:t>
      </w:r>
      <w:r w:rsidR="00991B6C" w:rsidRPr="00FD5C46">
        <w:rPr>
          <w:b/>
          <w:sz w:val="22"/>
          <w:szCs w:val="22"/>
        </w:rPr>
        <w:t>bihan</w:t>
      </w:r>
      <w:r>
        <w:rPr>
          <w:b/>
          <w:sz w:val="22"/>
          <w:szCs w:val="22"/>
        </w:rPr>
        <w:t xml:space="preserve"> et nécessite une participation financière de la collectivité proportionnée à l’effectif présent dans la collectivité au 01 Janvier de l’année N :</w:t>
      </w:r>
    </w:p>
    <w:p w14:paraId="104E3468" w14:textId="77777777" w:rsidR="00C05BD6" w:rsidRDefault="00C05BD6" w:rsidP="00991B6C">
      <w:pPr>
        <w:spacing w:line="360" w:lineRule="auto"/>
        <w:jc w:val="both"/>
        <w:rPr>
          <w:b/>
          <w:sz w:val="22"/>
          <w:szCs w:val="22"/>
        </w:rPr>
      </w:pPr>
    </w:p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20"/>
        <w:gridCol w:w="2520"/>
      </w:tblGrid>
      <w:tr w:rsidR="00C05BD6" w:rsidRPr="00C54B2B" w14:paraId="2EF12C58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33D4456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54B2B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007366D2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54B2B">
              <w:rPr>
                <w:rFonts w:eastAsia="Times New Roman" w:cs="Arial"/>
                <w:b/>
                <w:bCs/>
                <w:color w:val="000000"/>
                <w:szCs w:val="20"/>
              </w:rPr>
              <w:t>Tarif adhésion annuel collectivité territoriale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663C3604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54B2B">
              <w:rPr>
                <w:rFonts w:eastAsia="Times New Roman" w:cs="Arial"/>
                <w:b/>
                <w:bCs/>
                <w:color w:val="000000"/>
                <w:szCs w:val="20"/>
              </w:rPr>
              <w:t>Tarif adhésion annuel établissement Etat</w:t>
            </w:r>
          </w:p>
        </w:tc>
      </w:tr>
      <w:tr w:rsidR="00C05BD6" w:rsidRPr="00C54B2B" w14:paraId="19671D08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753EF8B1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54B2B">
              <w:rPr>
                <w:rFonts w:eastAsia="Times New Roman" w:cs="Arial"/>
                <w:b/>
                <w:bCs/>
                <w:color w:val="000000"/>
                <w:szCs w:val="20"/>
              </w:rPr>
              <w:t>Effectif des collectivités</w:t>
            </w: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D79E82" w14:textId="77777777" w:rsidR="00C05BD6" w:rsidRPr="00C54B2B" w:rsidRDefault="00C05BD6" w:rsidP="00056D1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E88C9C" w14:textId="77777777" w:rsidR="00C05BD6" w:rsidRPr="00C54B2B" w:rsidRDefault="00C05BD6" w:rsidP="00056D1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</w:rPr>
            </w:pPr>
          </w:p>
        </w:tc>
      </w:tr>
      <w:tr w:rsidR="00C05BD6" w:rsidRPr="00C54B2B" w14:paraId="721595BF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D9C3"/>
            <w:vAlign w:val="center"/>
            <w:hideMark/>
          </w:tcPr>
          <w:p w14:paraId="23D18603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C54B2B">
              <w:rPr>
                <w:rFonts w:eastAsia="Times New Roman"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0EED38" w14:textId="77777777" w:rsidR="00C05BD6" w:rsidRPr="00C54B2B" w:rsidRDefault="00C05BD6" w:rsidP="00056D1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AF45CD" w14:textId="77777777" w:rsidR="00C05BD6" w:rsidRPr="00C54B2B" w:rsidRDefault="00C05BD6" w:rsidP="00056D1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0"/>
              </w:rPr>
            </w:pPr>
          </w:p>
        </w:tc>
      </w:tr>
      <w:tr w:rsidR="00C05BD6" w:rsidRPr="00C54B2B" w14:paraId="4941F71D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BD25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 xml:space="preserve">1 à 2 agents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F88D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30 €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1754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50 €</w:t>
            </w:r>
          </w:p>
        </w:tc>
      </w:tr>
      <w:tr w:rsidR="00C05BD6" w:rsidRPr="00C54B2B" w14:paraId="2AF4A7B1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848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 xml:space="preserve">3 à 9 agents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656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60 €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ACAF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100 €</w:t>
            </w:r>
          </w:p>
        </w:tc>
      </w:tr>
      <w:tr w:rsidR="00C05BD6" w:rsidRPr="00C54B2B" w14:paraId="10CDEDFF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FD5B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 xml:space="preserve">10 à 30 agents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4D8C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180 €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C443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290 €</w:t>
            </w:r>
          </w:p>
        </w:tc>
      </w:tr>
      <w:tr w:rsidR="00C05BD6" w:rsidRPr="00C54B2B" w14:paraId="1D56E983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1731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31 à 50 agents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9E8D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300 €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258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480 €</w:t>
            </w:r>
          </w:p>
        </w:tc>
      </w:tr>
      <w:tr w:rsidR="00C05BD6" w:rsidRPr="00C54B2B" w14:paraId="0830659D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B45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51 à 100 agents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44C8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420 €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87C5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680 €</w:t>
            </w:r>
          </w:p>
        </w:tc>
      </w:tr>
      <w:tr w:rsidR="00C05BD6" w:rsidRPr="00C54B2B" w14:paraId="63752DFD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F1BB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101 à 250 agents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6787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600 €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82A8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970 €</w:t>
            </w:r>
          </w:p>
        </w:tc>
      </w:tr>
      <w:tr w:rsidR="00C05BD6" w:rsidRPr="00C54B2B" w14:paraId="6D33FCC4" w14:textId="77777777" w:rsidTr="00056D19">
        <w:trPr>
          <w:trHeight w:val="285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1D47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250 agents et +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E285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1 200 €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C4DD" w14:textId="77777777" w:rsidR="00C05BD6" w:rsidRPr="00C54B2B" w:rsidRDefault="00C05BD6" w:rsidP="00056D19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</w:rPr>
            </w:pPr>
            <w:r w:rsidRPr="00C54B2B">
              <w:rPr>
                <w:rFonts w:eastAsia="Times New Roman" w:cs="Arial"/>
                <w:color w:val="000000"/>
                <w:szCs w:val="20"/>
              </w:rPr>
              <w:t>1 950 €</w:t>
            </w:r>
          </w:p>
        </w:tc>
      </w:tr>
    </w:tbl>
    <w:p w14:paraId="7E74EB07" w14:textId="77777777" w:rsidR="0033024E" w:rsidRDefault="0033024E" w:rsidP="00991B6C">
      <w:pPr>
        <w:spacing w:line="360" w:lineRule="auto"/>
        <w:jc w:val="both"/>
        <w:rPr>
          <w:b/>
          <w:sz w:val="22"/>
          <w:szCs w:val="22"/>
        </w:rPr>
      </w:pPr>
    </w:p>
    <w:p w14:paraId="6669673F" w14:textId="77777777" w:rsidR="00C54B2B" w:rsidRDefault="00C54B2B" w:rsidP="00C60AB5">
      <w:pPr>
        <w:spacing w:line="360" w:lineRule="auto"/>
        <w:jc w:val="both"/>
        <w:rPr>
          <w:rFonts w:cs="Arial"/>
          <w:sz w:val="22"/>
          <w:szCs w:val="22"/>
        </w:rPr>
      </w:pPr>
    </w:p>
    <w:p w14:paraId="74AAD7E4" w14:textId="77777777" w:rsidR="001C4093" w:rsidRPr="001F4A98" w:rsidRDefault="001C4093" w:rsidP="001C4093">
      <w:pPr>
        <w:rPr>
          <w:b/>
          <w:sz w:val="22"/>
          <w:szCs w:val="22"/>
        </w:rPr>
      </w:pPr>
      <w:r w:rsidRPr="001F4A98">
        <w:rPr>
          <w:b/>
          <w:sz w:val="22"/>
          <w:szCs w:val="22"/>
        </w:rPr>
        <w:t xml:space="preserve">Il est proposé au conseil municipal </w:t>
      </w:r>
      <w:r w:rsidRPr="001F4A98">
        <w:rPr>
          <w:b/>
          <w:i/>
          <w:iCs/>
          <w:sz w:val="22"/>
          <w:szCs w:val="22"/>
        </w:rPr>
        <w:t>(conseil communautaire / d’Administration …..…..),</w:t>
      </w:r>
      <w:r w:rsidRPr="001F4A98">
        <w:rPr>
          <w:b/>
          <w:sz w:val="22"/>
          <w:szCs w:val="22"/>
        </w:rPr>
        <w:t xml:space="preserve"> </w:t>
      </w:r>
      <w:r w:rsidR="006E655E" w:rsidRPr="001F4A98">
        <w:rPr>
          <w:b/>
          <w:sz w:val="22"/>
          <w:szCs w:val="22"/>
        </w:rPr>
        <w:t xml:space="preserve">après avis favorable du Comité technique en date du </w:t>
      </w:r>
      <w:r w:rsidR="00C05BD6">
        <w:rPr>
          <w:b/>
          <w:sz w:val="22"/>
          <w:szCs w:val="22"/>
        </w:rPr>
        <w:t>.</w:t>
      </w:r>
      <w:r w:rsidR="006E655E" w:rsidRPr="001F4A98">
        <w:rPr>
          <w:b/>
          <w:sz w:val="22"/>
          <w:szCs w:val="22"/>
        </w:rPr>
        <w:t>../../….</w:t>
      </w:r>
      <w:r w:rsidR="001F4A98">
        <w:rPr>
          <w:b/>
          <w:sz w:val="22"/>
          <w:szCs w:val="22"/>
        </w:rPr>
        <w:t xml:space="preserve"> </w:t>
      </w:r>
      <w:r w:rsidRPr="001F4A98">
        <w:rPr>
          <w:b/>
          <w:sz w:val="22"/>
          <w:szCs w:val="22"/>
        </w:rPr>
        <w:t>:</w:t>
      </w:r>
    </w:p>
    <w:p w14:paraId="59293745" w14:textId="77777777" w:rsidR="001C4093" w:rsidRPr="001F4A98" w:rsidRDefault="001C4093" w:rsidP="001C4093">
      <w:pPr>
        <w:rPr>
          <w:sz w:val="22"/>
          <w:szCs w:val="22"/>
        </w:rPr>
      </w:pPr>
    </w:p>
    <w:p w14:paraId="1D3A2C35" w14:textId="77777777" w:rsidR="009E3B98" w:rsidRDefault="001C4093" w:rsidP="001C4093">
      <w:pPr>
        <w:pStyle w:val="Paragraphedeliste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9E3B98">
        <w:rPr>
          <w:sz w:val="22"/>
          <w:szCs w:val="22"/>
        </w:rPr>
        <w:t>d’approuver la convention d’adhésion à intervenir en application de l’article 26-2 de la loi du 26 janvier 1984 avec le CDG56 et d’autoriser le Maire (ou le Président) ……. à la signer ainsi que ses avenants, le cas échéant</w:t>
      </w:r>
      <w:r w:rsidR="00E6161B" w:rsidRPr="009E3B98">
        <w:rPr>
          <w:sz w:val="22"/>
          <w:szCs w:val="22"/>
        </w:rPr>
        <w:t> ;</w:t>
      </w:r>
    </w:p>
    <w:p w14:paraId="5BBEB46F" w14:textId="77777777" w:rsidR="009E3B98" w:rsidRDefault="009E3B98" w:rsidP="009E3B98">
      <w:pPr>
        <w:pStyle w:val="Paragraphedeliste"/>
        <w:numPr>
          <w:ilvl w:val="0"/>
          <w:numId w:val="0"/>
        </w:numPr>
        <w:spacing w:after="160" w:line="259" w:lineRule="auto"/>
        <w:ind w:left="720"/>
        <w:rPr>
          <w:sz w:val="22"/>
          <w:szCs w:val="22"/>
        </w:rPr>
      </w:pPr>
    </w:p>
    <w:p w14:paraId="3E1CF598" w14:textId="77777777" w:rsidR="001C4093" w:rsidRPr="009E3B98" w:rsidRDefault="001C4093" w:rsidP="001C4093">
      <w:pPr>
        <w:pStyle w:val="Paragraphedeliste"/>
        <w:numPr>
          <w:ilvl w:val="0"/>
          <w:numId w:val="10"/>
        </w:numPr>
        <w:spacing w:after="160" w:line="259" w:lineRule="auto"/>
        <w:rPr>
          <w:sz w:val="22"/>
          <w:szCs w:val="22"/>
        </w:rPr>
      </w:pPr>
      <w:r w:rsidRPr="009E3B98">
        <w:rPr>
          <w:sz w:val="22"/>
          <w:szCs w:val="22"/>
        </w:rPr>
        <w:t xml:space="preserve">d’approuver le paiement </w:t>
      </w:r>
      <w:r w:rsidR="006E655E" w:rsidRPr="009E3B98">
        <w:rPr>
          <w:sz w:val="22"/>
          <w:szCs w:val="22"/>
        </w:rPr>
        <w:t>d’une adhésion annuelle</w:t>
      </w:r>
      <w:r w:rsidRPr="009E3B98">
        <w:rPr>
          <w:sz w:val="22"/>
          <w:szCs w:val="22"/>
        </w:rPr>
        <w:t xml:space="preserve"> d’un</w:t>
      </w:r>
      <w:r w:rsidR="006E655E" w:rsidRPr="009E3B98">
        <w:rPr>
          <w:sz w:val="22"/>
          <w:szCs w:val="22"/>
        </w:rPr>
        <w:t xml:space="preserve"> montant</w:t>
      </w:r>
      <w:r w:rsidRPr="009E3B98">
        <w:rPr>
          <w:sz w:val="22"/>
          <w:szCs w:val="22"/>
        </w:rPr>
        <w:t xml:space="preserve"> de ……. euros calculé compte tenu de ses effectifs qui comptent ……. agents :</w:t>
      </w:r>
    </w:p>
    <w:p w14:paraId="780697F0" w14:textId="77777777" w:rsidR="001C4093" w:rsidRDefault="001C4093" w:rsidP="001C4093"/>
    <w:p w14:paraId="2FFFDC95" w14:textId="77777777" w:rsidR="006E655E" w:rsidRDefault="006E655E" w:rsidP="001C4093"/>
    <w:p w14:paraId="05BE067E" w14:textId="77777777" w:rsidR="001C4093" w:rsidRDefault="001C4093" w:rsidP="001C4093">
      <w:pPr>
        <w:pStyle w:val="Texte"/>
        <w:spacing w:after="120" w:line="240" w:lineRule="auto"/>
        <w:ind w:left="0"/>
      </w:pPr>
    </w:p>
    <w:p w14:paraId="660BB263" w14:textId="77777777" w:rsidR="001C4093" w:rsidRDefault="001C4093" w:rsidP="001C4093">
      <w:pPr>
        <w:pStyle w:val="Texte"/>
        <w:spacing w:after="120" w:line="240" w:lineRule="auto"/>
        <w:ind w:left="0"/>
      </w:pPr>
    </w:p>
    <w:p w14:paraId="69C77D05" w14:textId="77777777" w:rsidR="001C4093" w:rsidRDefault="001C4093" w:rsidP="001C4093">
      <w:pPr>
        <w:pStyle w:val="Texte"/>
        <w:spacing w:after="120" w:line="240" w:lineRule="auto"/>
        <w:ind w:left="0"/>
      </w:pPr>
    </w:p>
    <w:p w14:paraId="251408BA" w14:textId="77777777" w:rsidR="001C4093" w:rsidRDefault="001C4093" w:rsidP="001C4093">
      <w:pPr>
        <w:tabs>
          <w:tab w:val="left" w:pos="4820"/>
        </w:tabs>
      </w:pPr>
      <w:r>
        <w:tab/>
      </w:r>
    </w:p>
    <w:p w14:paraId="0C9F8E3B" w14:textId="77777777" w:rsidR="002A5DE4" w:rsidRDefault="002A5DE4" w:rsidP="001C4093">
      <w:pPr>
        <w:spacing w:line="360" w:lineRule="auto"/>
        <w:jc w:val="both"/>
        <w:rPr>
          <w:rFonts w:cs="Arial"/>
          <w:sz w:val="22"/>
          <w:szCs w:val="22"/>
        </w:rPr>
      </w:pPr>
    </w:p>
    <w:sectPr w:rsidR="002A5DE4" w:rsidSect="00A15445">
      <w:headerReference w:type="default" r:id="rId7"/>
      <w:footerReference w:type="default" r:id="rId8"/>
      <w:type w:val="continuous"/>
      <w:pgSz w:w="11907" w:h="16840"/>
      <w:pgMar w:top="851" w:right="850" w:bottom="567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14C3" w14:textId="77777777" w:rsidR="00335B0B" w:rsidRDefault="00335B0B" w:rsidP="004C7215">
      <w:pPr>
        <w:spacing w:line="240" w:lineRule="auto"/>
      </w:pPr>
      <w:r>
        <w:separator/>
      </w:r>
    </w:p>
    <w:p w14:paraId="7C356177" w14:textId="77777777" w:rsidR="00335B0B" w:rsidRDefault="00335B0B"/>
    <w:p w14:paraId="26E91043" w14:textId="77777777" w:rsidR="00335B0B" w:rsidRDefault="00335B0B"/>
  </w:endnote>
  <w:endnote w:type="continuationSeparator" w:id="0">
    <w:p w14:paraId="634CB9F0" w14:textId="77777777" w:rsidR="00335B0B" w:rsidRDefault="00335B0B" w:rsidP="004C7215">
      <w:pPr>
        <w:spacing w:line="240" w:lineRule="auto"/>
      </w:pPr>
      <w:r>
        <w:continuationSeparator/>
      </w:r>
    </w:p>
    <w:p w14:paraId="11860DAC" w14:textId="77777777" w:rsidR="00335B0B" w:rsidRDefault="00335B0B"/>
    <w:p w14:paraId="5EC73F06" w14:textId="77777777" w:rsidR="00335B0B" w:rsidRDefault="00335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93F0" w14:textId="77777777" w:rsidR="006D38B6" w:rsidRPr="00441118" w:rsidRDefault="00FD5C46" w:rsidP="00441118">
    <w:pPr>
      <w:jc w:val="right"/>
      <w:rPr>
        <w:b/>
        <w:szCs w:val="22"/>
      </w:rPr>
    </w:pPr>
    <w:r>
      <w:rPr>
        <w:noProof/>
      </w:rPr>
      <w:t xml:space="preserve"> </w:t>
    </w:r>
    <w:r w:rsidR="006D38B6" w:rsidRPr="00441118">
      <w:rPr>
        <w:rFonts w:cs="Arial"/>
        <w:b/>
        <w:szCs w:val="20"/>
      </w:rPr>
      <w:fldChar w:fldCharType="begin"/>
    </w:r>
    <w:r w:rsidR="006D38B6" w:rsidRPr="00441118">
      <w:rPr>
        <w:rFonts w:cs="Arial"/>
        <w:b/>
        <w:szCs w:val="20"/>
      </w:rPr>
      <w:instrText xml:space="preserve"> PAGE </w:instrText>
    </w:r>
    <w:r w:rsidR="006D38B6" w:rsidRPr="00441118">
      <w:rPr>
        <w:rFonts w:cs="Arial"/>
        <w:b/>
        <w:szCs w:val="20"/>
      </w:rPr>
      <w:fldChar w:fldCharType="separate"/>
    </w:r>
    <w:r w:rsidR="00C05BD6">
      <w:rPr>
        <w:rFonts w:cs="Arial"/>
        <w:b/>
        <w:noProof/>
        <w:szCs w:val="20"/>
      </w:rPr>
      <w:t>2</w:t>
    </w:r>
    <w:r w:rsidR="006D38B6" w:rsidRPr="00441118">
      <w:rPr>
        <w:rFonts w:cs="Arial"/>
        <w:b/>
        <w:szCs w:val="20"/>
      </w:rPr>
      <w:fldChar w:fldCharType="end"/>
    </w:r>
    <w:r w:rsidR="006D38B6" w:rsidRPr="00441118">
      <w:rPr>
        <w:rFonts w:cs="Arial"/>
        <w:b/>
        <w:szCs w:val="20"/>
      </w:rPr>
      <w:t>/</w:t>
    </w:r>
    <w:r w:rsidR="006D38B6" w:rsidRPr="00441118">
      <w:rPr>
        <w:rFonts w:cs="Arial"/>
        <w:b/>
        <w:szCs w:val="20"/>
      </w:rPr>
      <w:fldChar w:fldCharType="begin"/>
    </w:r>
    <w:r w:rsidR="006D38B6" w:rsidRPr="00441118">
      <w:rPr>
        <w:rFonts w:cs="Arial"/>
        <w:b/>
        <w:szCs w:val="20"/>
      </w:rPr>
      <w:instrText xml:space="preserve"> NUMPAGES </w:instrText>
    </w:r>
    <w:r w:rsidR="006D38B6" w:rsidRPr="00441118">
      <w:rPr>
        <w:rFonts w:cs="Arial"/>
        <w:b/>
        <w:szCs w:val="20"/>
      </w:rPr>
      <w:fldChar w:fldCharType="separate"/>
    </w:r>
    <w:r w:rsidR="00C05BD6">
      <w:rPr>
        <w:rFonts w:cs="Arial"/>
        <w:b/>
        <w:noProof/>
        <w:szCs w:val="20"/>
      </w:rPr>
      <w:t>2</w:t>
    </w:r>
    <w:r w:rsidR="006D38B6" w:rsidRPr="00441118">
      <w:rPr>
        <w:rFonts w:cs="Arial"/>
        <w:b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B3DE" w14:textId="77777777" w:rsidR="00335B0B" w:rsidRDefault="00335B0B" w:rsidP="004C7215">
      <w:pPr>
        <w:spacing w:line="240" w:lineRule="auto"/>
      </w:pPr>
      <w:r>
        <w:separator/>
      </w:r>
    </w:p>
    <w:p w14:paraId="1E853A18" w14:textId="77777777" w:rsidR="00335B0B" w:rsidRDefault="00335B0B"/>
    <w:p w14:paraId="78127AAA" w14:textId="77777777" w:rsidR="00335B0B" w:rsidRDefault="00335B0B"/>
  </w:footnote>
  <w:footnote w:type="continuationSeparator" w:id="0">
    <w:p w14:paraId="1D9E9ABC" w14:textId="77777777" w:rsidR="00335B0B" w:rsidRDefault="00335B0B" w:rsidP="004C7215">
      <w:pPr>
        <w:spacing w:line="240" w:lineRule="auto"/>
      </w:pPr>
      <w:r>
        <w:continuationSeparator/>
      </w:r>
    </w:p>
    <w:p w14:paraId="68A2EF71" w14:textId="77777777" w:rsidR="00335B0B" w:rsidRDefault="00335B0B"/>
    <w:p w14:paraId="4DC8B763" w14:textId="77777777" w:rsidR="00335B0B" w:rsidRDefault="00335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A865" w14:textId="77777777" w:rsidR="008505BC" w:rsidRDefault="00DD3285" w:rsidP="00D57ABB">
    <w:pPr>
      <w:pStyle w:val="Titre-entete"/>
      <w:rPr>
        <w:color w:val="auto"/>
      </w:rPr>
    </w:pPr>
    <w:r w:rsidRPr="002A5DE4">
      <w:rPr>
        <w:color w:val="auto"/>
      </w:rPr>
      <w:t xml:space="preserve">Projet </w:t>
    </w:r>
    <w:r w:rsidR="002A5DE4" w:rsidRPr="002A5DE4">
      <w:rPr>
        <w:color w:val="auto"/>
      </w:rPr>
      <w:t>de d</w:t>
    </w:r>
    <w:r w:rsidR="008505BC" w:rsidRPr="002A5DE4">
      <w:rPr>
        <w:color w:val="auto"/>
      </w:rPr>
      <w:t>élibération</w:t>
    </w:r>
  </w:p>
  <w:p w14:paraId="29B00714" w14:textId="77777777" w:rsidR="005E73A9" w:rsidRPr="002A5DE4" w:rsidRDefault="005E73A9" w:rsidP="00D57ABB">
    <w:pPr>
      <w:pStyle w:val="Titre-entete"/>
      <w:rPr>
        <w:color w:val="auto"/>
      </w:rPr>
    </w:pPr>
    <w:r>
      <w:rPr>
        <w:color w:val="auto"/>
      </w:rPr>
      <w:t>Décembre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64pt;height:64pt" o:bullet="t">
        <v:imagedata r:id="rId1" o:title="virgule-verte"/>
      </v:shape>
    </w:pict>
  </w:numPicBullet>
  <w:abstractNum w:abstractNumId="0" w15:restartNumberingAfterBreak="0">
    <w:nsid w:val="FFFFFF89"/>
    <w:multiLevelType w:val="singleLevel"/>
    <w:tmpl w:val="B4DC0F6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7B5860"/>
    <w:multiLevelType w:val="hybridMultilevel"/>
    <w:tmpl w:val="2FCC3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75D1"/>
    <w:multiLevelType w:val="hybridMultilevel"/>
    <w:tmpl w:val="C3D2D622"/>
    <w:lvl w:ilvl="0" w:tplc="7E04BD5A">
      <w:start w:val="1"/>
      <w:numFmt w:val="bullet"/>
      <w:pStyle w:val="Paragraphedeliste"/>
      <w:lvlText w:val="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A0132"/>
    <w:multiLevelType w:val="singleLevel"/>
    <w:tmpl w:val="17824940"/>
    <w:lvl w:ilvl="0">
      <w:numFmt w:val="bullet"/>
      <w:pStyle w:val="Dcisions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4" w15:restartNumberingAfterBreak="0">
    <w:nsid w:val="38943C5B"/>
    <w:multiLevelType w:val="hybridMultilevel"/>
    <w:tmpl w:val="632861E2"/>
    <w:lvl w:ilvl="0" w:tplc="DA9638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016F3"/>
    <w:multiLevelType w:val="hybridMultilevel"/>
    <w:tmpl w:val="3984E87A"/>
    <w:lvl w:ilvl="0" w:tplc="CDE44B22">
      <w:start w:val="1"/>
      <w:numFmt w:val="bullet"/>
      <w:pStyle w:val="Citation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10DF2"/>
    <w:multiLevelType w:val="hybridMultilevel"/>
    <w:tmpl w:val="4B2426B0"/>
    <w:lvl w:ilvl="0" w:tplc="BA166D5E">
      <w:start w:val="1"/>
      <w:numFmt w:val="bullet"/>
      <w:pStyle w:val="Titre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4E3"/>
    <w:multiLevelType w:val="hybridMultilevel"/>
    <w:tmpl w:val="C5A858EE"/>
    <w:lvl w:ilvl="0" w:tplc="94E22A6C">
      <w:start w:val="1"/>
      <w:numFmt w:val="bullet"/>
      <w:pStyle w:val="Titre1"/>
      <w:lvlText w:val=""/>
      <w:lvlPicBulletId w:val="0"/>
      <w:lvlJc w:val="left"/>
      <w:pPr>
        <w:tabs>
          <w:tab w:val="num" w:pos="680"/>
        </w:tabs>
        <w:ind w:left="454" w:hanging="45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9128F"/>
    <w:multiLevelType w:val="hybridMultilevel"/>
    <w:tmpl w:val="690A2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F302C"/>
    <w:multiLevelType w:val="hybridMultilevel"/>
    <w:tmpl w:val="8EFA80A2"/>
    <w:lvl w:ilvl="0" w:tplc="4B3A4B80">
      <w:start w:val="1"/>
      <w:numFmt w:val="bullet"/>
      <w:pStyle w:val="Citationintense"/>
      <w:lvlText w:val=""/>
      <w:lvlJc w:val="left"/>
      <w:pPr>
        <w:ind w:left="16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408653988">
    <w:abstractNumId w:val="7"/>
  </w:num>
  <w:num w:numId="2" w16cid:durableId="1671636968">
    <w:abstractNumId w:val="6"/>
  </w:num>
  <w:num w:numId="3" w16cid:durableId="2145657767">
    <w:abstractNumId w:val="5"/>
  </w:num>
  <w:num w:numId="4" w16cid:durableId="297928108">
    <w:abstractNumId w:val="9"/>
  </w:num>
  <w:num w:numId="5" w16cid:durableId="390158399">
    <w:abstractNumId w:val="0"/>
  </w:num>
  <w:num w:numId="6" w16cid:durableId="245384132">
    <w:abstractNumId w:val="2"/>
  </w:num>
  <w:num w:numId="7" w16cid:durableId="69274284">
    <w:abstractNumId w:val="8"/>
  </w:num>
  <w:num w:numId="8" w16cid:durableId="416174736">
    <w:abstractNumId w:val="4"/>
  </w:num>
  <w:num w:numId="9" w16cid:durableId="524951169">
    <w:abstractNumId w:val="3"/>
  </w:num>
  <w:num w:numId="10" w16cid:durableId="164515538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1CA"/>
    <w:rsid w:val="00012E57"/>
    <w:rsid w:val="00037E63"/>
    <w:rsid w:val="00060707"/>
    <w:rsid w:val="00074D8E"/>
    <w:rsid w:val="0007639C"/>
    <w:rsid w:val="0008582E"/>
    <w:rsid w:val="000878CF"/>
    <w:rsid w:val="000A4663"/>
    <w:rsid w:val="000D1107"/>
    <w:rsid w:val="000D2C9D"/>
    <w:rsid w:val="0010090C"/>
    <w:rsid w:val="00106257"/>
    <w:rsid w:val="00113087"/>
    <w:rsid w:val="00127B46"/>
    <w:rsid w:val="00134D63"/>
    <w:rsid w:val="001407E1"/>
    <w:rsid w:val="00140EE7"/>
    <w:rsid w:val="00143B47"/>
    <w:rsid w:val="00146061"/>
    <w:rsid w:val="001662D7"/>
    <w:rsid w:val="001A1886"/>
    <w:rsid w:val="001C4093"/>
    <w:rsid w:val="001C5756"/>
    <w:rsid w:val="001D4826"/>
    <w:rsid w:val="001F4A98"/>
    <w:rsid w:val="001F5B62"/>
    <w:rsid w:val="00225127"/>
    <w:rsid w:val="00233E9D"/>
    <w:rsid w:val="00262B7C"/>
    <w:rsid w:val="00281654"/>
    <w:rsid w:val="002920BA"/>
    <w:rsid w:val="002A5DE4"/>
    <w:rsid w:val="002A77E9"/>
    <w:rsid w:val="002B5F62"/>
    <w:rsid w:val="002C1704"/>
    <w:rsid w:val="002E7F26"/>
    <w:rsid w:val="0032172C"/>
    <w:rsid w:val="0033024E"/>
    <w:rsid w:val="00330F80"/>
    <w:rsid w:val="00331928"/>
    <w:rsid w:val="0033455E"/>
    <w:rsid w:val="00335B0B"/>
    <w:rsid w:val="00341E8C"/>
    <w:rsid w:val="003425B8"/>
    <w:rsid w:val="00364D87"/>
    <w:rsid w:val="00377295"/>
    <w:rsid w:val="00396EF2"/>
    <w:rsid w:val="00397943"/>
    <w:rsid w:val="003A3C1C"/>
    <w:rsid w:val="0040390E"/>
    <w:rsid w:val="00407B0A"/>
    <w:rsid w:val="00407FC8"/>
    <w:rsid w:val="0042704C"/>
    <w:rsid w:val="00441118"/>
    <w:rsid w:val="004421D5"/>
    <w:rsid w:val="0045339A"/>
    <w:rsid w:val="00493A05"/>
    <w:rsid w:val="004A0D38"/>
    <w:rsid w:val="004C7215"/>
    <w:rsid w:val="0050566D"/>
    <w:rsid w:val="005565FC"/>
    <w:rsid w:val="00573BC5"/>
    <w:rsid w:val="00593DE7"/>
    <w:rsid w:val="005B2AB9"/>
    <w:rsid w:val="005C54FE"/>
    <w:rsid w:val="005C5540"/>
    <w:rsid w:val="005E187C"/>
    <w:rsid w:val="005E6A80"/>
    <w:rsid w:val="005E73A9"/>
    <w:rsid w:val="006021FF"/>
    <w:rsid w:val="00602837"/>
    <w:rsid w:val="00610038"/>
    <w:rsid w:val="006113D4"/>
    <w:rsid w:val="0063589B"/>
    <w:rsid w:val="00650038"/>
    <w:rsid w:val="006547C9"/>
    <w:rsid w:val="006574CD"/>
    <w:rsid w:val="006719F6"/>
    <w:rsid w:val="00681045"/>
    <w:rsid w:val="0068417A"/>
    <w:rsid w:val="006B35ED"/>
    <w:rsid w:val="006C079D"/>
    <w:rsid w:val="006C65AF"/>
    <w:rsid w:val="006D38B6"/>
    <w:rsid w:val="006D3DC0"/>
    <w:rsid w:val="006E655E"/>
    <w:rsid w:val="006F7128"/>
    <w:rsid w:val="00712129"/>
    <w:rsid w:val="0071613B"/>
    <w:rsid w:val="00727AE0"/>
    <w:rsid w:val="00734216"/>
    <w:rsid w:val="007367EB"/>
    <w:rsid w:val="0074726C"/>
    <w:rsid w:val="007722AA"/>
    <w:rsid w:val="007741CA"/>
    <w:rsid w:val="007760F2"/>
    <w:rsid w:val="007A506A"/>
    <w:rsid w:val="007A7236"/>
    <w:rsid w:val="007F3774"/>
    <w:rsid w:val="007F52FB"/>
    <w:rsid w:val="008013BD"/>
    <w:rsid w:val="00847E29"/>
    <w:rsid w:val="008505BC"/>
    <w:rsid w:val="00856BCF"/>
    <w:rsid w:val="00862399"/>
    <w:rsid w:val="00895CF0"/>
    <w:rsid w:val="008A1A01"/>
    <w:rsid w:val="008C6827"/>
    <w:rsid w:val="00916D7C"/>
    <w:rsid w:val="0092592C"/>
    <w:rsid w:val="0093274C"/>
    <w:rsid w:val="009356C9"/>
    <w:rsid w:val="009437BE"/>
    <w:rsid w:val="00945780"/>
    <w:rsid w:val="0096158F"/>
    <w:rsid w:val="00966983"/>
    <w:rsid w:val="00991B6C"/>
    <w:rsid w:val="009C70AD"/>
    <w:rsid w:val="009D6BC2"/>
    <w:rsid w:val="009E3B98"/>
    <w:rsid w:val="009F5BDC"/>
    <w:rsid w:val="009F6B1D"/>
    <w:rsid w:val="00A01861"/>
    <w:rsid w:val="00A04EBC"/>
    <w:rsid w:val="00A07C51"/>
    <w:rsid w:val="00A11C44"/>
    <w:rsid w:val="00A15445"/>
    <w:rsid w:val="00A212E7"/>
    <w:rsid w:val="00A24667"/>
    <w:rsid w:val="00A2516B"/>
    <w:rsid w:val="00A809A7"/>
    <w:rsid w:val="00A918BF"/>
    <w:rsid w:val="00AA6902"/>
    <w:rsid w:val="00AC5191"/>
    <w:rsid w:val="00AE1D90"/>
    <w:rsid w:val="00AF2F00"/>
    <w:rsid w:val="00B030E9"/>
    <w:rsid w:val="00B23393"/>
    <w:rsid w:val="00B62626"/>
    <w:rsid w:val="00B64FD1"/>
    <w:rsid w:val="00B76195"/>
    <w:rsid w:val="00BB66E4"/>
    <w:rsid w:val="00BC4011"/>
    <w:rsid w:val="00BC7A82"/>
    <w:rsid w:val="00BD4971"/>
    <w:rsid w:val="00BE4956"/>
    <w:rsid w:val="00C0377A"/>
    <w:rsid w:val="00C05977"/>
    <w:rsid w:val="00C05BD6"/>
    <w:rsid w:val="00C0714A"/>
    <w:rsid w:val="00C3339E"/>
    <w:rsid w:val="00C5204D"/>
    <w:rsid w:val="00C541A9"/>
    <w:rsid w:val="00C54B2B"/>
    <w:rsid w:val="00C60AB5"/>
    <w:rsid w:val="00C640CC"/>
    <w:rsid w:val="00C67AEA"/>
    <w:rsid w:val="00C733F5"/>
    <w:rsid w:val="00CF18D6"/>
    <w:rsid w:val="00D140CF"/>
    <w:rsid w:val="00D36581"/>
    <w:rsid w:val="00D57ABB"/>
    <w:rsid w:val="00D60B46"/>
    <w:rsid w:val="00D97C86"/>
    <w:rsid w:val="00DC3C96"/>
    <w:rsid w:val="00DD0FB9"/>
    <w:rsid w:val="00DD3285"/>
    <w:rsid w:val="00DD4813"/>
    <w:rsid w:val="00E258DA"/>
    <w:rsid w:val="00E47EEE"/>
    <w:rsid w:val="00E6161B"/>
    <w:rsid w:val="00E71BFB"/>
    <w:rsid w:val="00E756B9"/>
    <w:rsid w:val="00E83882"/>
    <w:rsid w:val="00E84288"/>
    <w:rsid w:val="00E9182D"/>
    <w:rsid w:val="00EA04C0"/>
    <w:rsid w:val="00EA1319"/>
    <w:rsid w:val="00EA3A1F"/>
    <w:rsid w:val="00EA3AD0"/>
    <w:rsid w:val="00EB4642"/>
    <w:rsid w:val="00EC677A"/>
    <w:rsid w:val="00ED0672"/>
    <w:rsid w:val="00EE1BC3"/>
    <w:rsid w:val="00EE2065"/>
    <w:rsid w:val="00EF752B"/>
    <w:rsid w:val="00F6504A"/>
    <w:rsid w:val="00F74C9A"/>
    <w:rsid w:val="00F81A26"/>
    <w:rsid w:val="00F831BC"/>
    <w:rsid w:val="00F84476"/>
    <w:rsid w:val="00F94E27"/>
    <w:rsid w:val="00F96ADB"/>
    <w:rsid w:val="00FD5C46"/>
    <w:rsid w:val="00FD74D2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7EC7"/>
  <w14:defaultImageDpi w14:val="300"/>
  <w15:docId w15:val="{81AE44D4-AA91-4A0A-91DE-1DE2E131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CA"/>
    <w:pPr>
      <w:spacing w:line="288" w:lineRule="auto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F752B"/>
    <w:pPr>
      <w:keepNext/>
      <w:keepLines/>
      <w:numPr>
        <w:numId w:val="1"/>
      </w:numPr>
      <w:spacing w:before="320" w:after="320"/>
      <w:outlineLvl w:val="0"/>
    </w:pPr>
    <w:rPr>
      <w:rFonts w:eastAsiaTheme="majorEastAsia" w:cstheme="majorBidi"/>
      <w:b/>
      <w:bCs/>
      <w:color w:val="6A953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752B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6A953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752B"/>
    <w:pPr>
      <w:keepNext/>
      <w:keepLines/>
      <w:spacing w:before="240" w:after="240"/>
      <w:outlineLvl w:val="2"/>
    </w:pPr>
    <w:rPr>
      <w:rFonts w:eastAsiaTheme="majorEastAsia" w:cstheme="majorBidi"/>
      <w:b/>
      <w:bCs/>
      <w:i/>
      <w:color w:val="6A953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17A"/>
    <w:pPr>
      <w:keepNext/>
      <w:keepLines/>
      <w:spacing w:before="120" w:after="120"/>
      <w:outlineLvl w:val="3"/>
    </w:pPr>
    <w:rPr>
      <w:rFonts w:eastAsiaTheme="majorEastAsia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3393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393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393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393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23393"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FF5176"/>
    <w:pPr>
      <w:jc w:val="center"/>
    </w:pPr>
    <w:rPr>
      <w:rFonts w:ascii="Arial" w:hAnsi="Arial"/>
      <w:b/>
      <w:sz w:val="32"/>
    </w:rPr>
    <w:tblPr/>
    <w:tcPr>
      <w:shd w:val="clear" w:color="auto" w:fill="000000" w:themeFill="text1"/>
    </w:tcPr>
  </w:style>
  <w:style w:type="table" w:styleId="Grilledutableau">
    <w:name w:val="Table Grid"/>
    <w:aliases w:val="Tableaucdg"/>
    <w:basedOn w:val="TableauNormal"/>
    <w:uiPriority w:val="59"/>
    <w:rsid w:val="00EF752B"/>
    <w:pPr>
      <w:spacing w:before="120"/>
    </w:pPr>
    <w:rPr>
      <w:rFonts w:ascii="Arial" w:hAnsi="Arial"/>
      <w:color w:val="000000" w:themeColor="text1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 w:themeColor="text1"/>
        <w:sz w:val="20"/>
        <w:szCs w:val="20"/>
      </w:rPr>
      <w:tblPr/>
      <w:tcPr>
        <w:shd w:val="clear" w:color="auto" w:fill="C0D092"/>
      </w:tcPr>
    </w:tblStylePr>
  </w:style>
  <w:style w:type="character" w:customStyle="1" w:styleId="Titre1Car">
    <w:name w:val="Titre 1 Car"/>
    <w:basedOn w:val="Policepardfaut"/>
    <w:link w:val="Titre1"/>
    <w:uiPriority w:val="9"/>
    <w:rsid w:val="00EF752B"/>
    <w:rPr>
      <w:rFonts w:ascii="Arial" w:eastAsiaTheme="majorEastAsia" w:hAnsi="Arial" w:cstheme="majorBidi"/>
      <w:b/>
      <w:bCs/>
      <w:color w:val="6A953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8582E"/>
    <w:pPr>
      <w:spacing w:after="240" w:line="276" w:lineRule="auto"/>
      <w:jc w:val="both"/>
      <w:outlineLvl w:val="9"/>
    </w:pPr>
    <w:rPr>
      <w:color w:val="000000" w:themeColor="text1"/>
      <w:sz w:val="40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F752B"/>
    <w:pPr>
      <w:spacing w:before="120" w:after="120"/>
    </w:pPr>
    <w:rPr>
      <w:b/>
      <w:color w:val="6A9531"/>
      <w:sz w:val="32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F752B"/>
    <w:pPr>
      <w:ind w:left="200"/>
    </w:pPr>
    <w:rPr>
      <w:b/>
      <w:color w:val="6A9531"/>
      <w:sz w:val="28"/>
      <w:szCs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F752B"/>
    <w:pPr>
      <w:ind w:left="400"/>
    </w:pPr>
    <w:rPr>
      <w:b/>
      <w:i/>
      <w:color w:val="6A9531"/>
      <w:szCs w:val="22"/>
    </w:rPr>
  </w:style>
  <w:style w:type="paragraph" w:styleId="Sansinterligne">
    <w:name w:val="No Spacing"/>
    <w:uiPriority w:val="1"/>
    <w:qFormat/>
    <w:rsid w:val="00895CF0"/>
    <w:pPr>
      <w:jc w:val="both"/>
    </w:pPr>
    <w:rPr>
      <w:rFonts w:ascii="Arial" w:hAnsi="Arial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EF752B"/>
    <w:rPr>
      <w:rFonts w:ascii="Arial" w:eastAsiaTheme="majorEastAsia" w:hAnsi="Arial" w:cstheme="majorBidi"/>
      <w:b/>
      <w:bCs/>
      <w:color w:val="6A9531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F752B"/>
    <w:pPr>
      <w:numPr>
        <w:numId w:val="2"/>
      </w:numPr>
      <w:spacing w:before="320" w:after="320"/>
      <w:contextualSpacing/>
    </w:pPr>
    <w:rPr>
      <w:rFonts w:eastAsiaTheme="majorEastAsia" w:cstheme="majorBidi"/>
      <w:b/>
      <w:color w:val="6A9531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752B"/>
    <w:rPr>
      <w:rFonts w:ascii="Arial" w:eastAsiaTheme="majorEastAsia" w:hAnsi="Arial" w:cstheme="majorBidi"/>
      <w:b/>
      <w:color w:val="6A9531"/>
      <w:spacing w:val="5"/>
      <w:kern w:val="28"/>
      <w:sz w:val="40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52B"/>
    <w:pPr>
      <w:numPr>
        <w:ilvl w:val="1"/>
      </w:numPr>
      <w:spacing w:before="120" w:after="120"/>
      <w:jc w:val="right"/>
    </w:pPr>
    <w:rPr>
      <w:rFonts w:eastAsiaTheme="majorEastAsia" w:cstheme="majorBidi"/>
      <w:b/>
      <w:iCs/>
      <w:color w:val="6A9531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EF752B"/>
    <w:rPr>
      <w:rFonts w:ascii="Arial" w:eastAsiaTheme="majorEastAsia" w:hAnsi="Arial" w:cstheme="majorBidi"/>
      <w:b/>
      <w:iCs/>
      <w:color w:val="6A9531"/>
      <w:spacing w:val="15"/>
      <w:sz w:val="32"/>
    </w:rPr>
  </w:style>
  <w:style w:type="character" w:styleId="Accentuationlgre">
    <w:name w:val="Subtle Emphasis"/>
    <w:basedOn w:val="Policepardfaut"/>
    <w:uiPriority w:val="19"/>
    <w:qFormat/>
    <w:rsid w:val="00895CF0"/>
    <w:rPr>
      <w:rFonts w:ascii="Arial" w:hAnsi="Arial"/>
      <w:i/>
      <w:iCs/>
      <w:color w:val="A6A6A6" w:themeColor="background1" w:themeShade="A6"/>
      <w:sz w:val="20"/>
    </w:rPr>
  </w:style>
  <w:style w:type="character" w:styleId="Accentuation">
    <w:name w:val="Emphasis"/>
    <w:basedOn w:val="Policepardfaut"/>
    <w:uiPriority w:val="20"/>
    <w:qFormat/>
    <w:rsid w:val="00A212E7"/>
    <w:rPr>
      <w:rFonts w:ascii="Arial" w:hAnsi="Arial"/>
      <w:b/>
      <w:i/>
      <w:iCs/>
      <w:color w:val="83244E"/>
      <w:sz w:val="20"/>
    </w:rPr>
  </w:style>
  <w:style w:type="character" w:styleId="Accentuationintense">
    <w:name w:val="Intense Emphasis"/>
    <w:basedOn w:val="Policepardfaut"/>
    <w:uiPriority w:val="21"/>
    <w:qFormat/>
    <w:rsid w:val="00EF752B"/>
    <w:rPr>
      <w:rFonts w:ascii="Arial" w:hAnsi="Arial"/>
      <w:b/>
      <w:bCs/>
      <w:i/>
      <w:iCs/>
      <w:color w:val="6A9531"/>
      <w:sz w:val="24"/>
    </w:rPr>
  </w:style>
  <w:style w:type="character" w:styleId="lev">
    <w:name w:val="Strong"/>
    <w:basedOn w:val="Policepardfaut"/>
    <w:uiPriority w:val="22"/>
    <w:qFormat/>
    <w:rsid w:val="00895CF0"/>
    <w:rPr>
      <w:rFonts w:ascii="Arial" w:hAnsi="Arial"/>
      <w:b/>
      <w:bCs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5CF0"/>
    <w:pPr>
      <w:numPr>
        <w:numId w:val="3"/>
      </w:numPr>
      <w:spacing w:before="120" w:after="120"/>
      <w:ind w:left="714" w:hanging="357"/>
      <w:jc w:val="right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5CF0"/>
    <w:rPr>
      <w:rFonts w:ascii="Arial" w:hAnsi="Arial"/>
      <w:i/>
      <w:iCs/>
      <w:color w:val="000000" w:themeColor="text1"/>
      <w:sz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5CF0"/>
    <w:pPr>
      <w:numPr>
        <w:numId w:val="4"/>
      </w:numPr>
      <w:spacing w:before="200" w:after="280"/>
      <w:ind w:right="936"/>
      <w:jc w:val="right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5CF0"/>
    <w:rPr>
      <w:rFonts w:ascii="Arial" w:hAnsi="Arial"/>
      <w:b/>
      <w:bCs/>
      <w:i/>
      <w:iCs/>
      <w:sz w:val="20"/>
    </w:rPr>
  </w:style>
  <w:style w:type="character" w:styleId="Rfrencelgre">
    <w:name w:val="Subtle Reference"/>
    <w:basedOn w:val="Policepardfaut"/>
    <w:uiPriority w:val="31"/>
    <w:qFormat/>
    <w:rsid w:val="00EF752B"/>
    <w:rPr>
      <w:rFonts w:ascii="Arial" w:hAnsi="Arial"/>
      <w:smallCaps/>
      <w:color w:val="6A9531"/>
      <w:sz w:val="20"/>
      <w:u w:val="single"/>
      <w:bdr w:val="none" w:sz="0" w:space="0" w:color="auto"/>
    </w:rPr>
  </w:style>
  <w:style w:type="character" w:styleId="Titredulivre">
    <w:name w:val="Book Title"/>
    <w:basedOn w:val="Policepardfaut"/>
    <w:uiPriority w:val="33"/>
    <w:qFormat/>
    <w:rsid w:val="00895CF0"/>
    <w:rPr>
      <w:rFonts w:ascii="Arial" w:hAnsi="Arial"/>
      <w:b/>
      <w:bCs/>
      <w:smallCaps/>
      <w:color w:val="auto"/>
      <w:spacing w:val="5"/>
      <w:sz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895CF0"/>
    <w:pPr>
      <w:numPr>
        <w:numId w:val="6"/>
      </w:numPr>
      <w:contextualSpacing/>
    </w:pPr>
  </w:style>
  <w:style w:type="character" w:styleId="Rfrenceintense">
    <w:name w:val="Intense Reference"/>
    <w:basedOn w:val="Policepardfaut"/>
    <w:uiPriority w:val="32"/>
    <w:qFormat/>
    <w:rsid w:val="00EF752B"/>
    <w:rPr>
      <w:rFonts w:ascii="Arial" w:hAnsi="Arial"/>
      <w:b/>
      <w:bCs/>
      <w:smallCaps/>
      <w:color w:val="6A9531"/>
      <w:spacing w:val="5"/>
      <w:sz w:val="20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F752B"/>
    <w:rPr>
      <w:rFonts w:ascii="Arial" w:eastAsiaTheme="majorEastAsia" w:hAnsi="Arial" w:cstheme="majorBidi"/>
      <w:b/>
      <w:bCs/>
      <w:i/>
      <w:color w:val="6A9531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68417A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B23393"/>
    <w:rPr>
      <w:rFonts w:ascii="Arial" w:eastAsiaTheme="majorEastAsia" w:hAnsi="Arial" w:cstheme="majorBidi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23393"/>
    <w:rPr>
      <w:rFonts w:ascii="Arial" w:eastAsiaTheme="majorEastAsia" w:hAnsi="Arial" w:cstheme="majorBidi"/>
      <w:i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B23393"/>
    <w:rPr>
      <w:rFonts w:ascii="Arial" w:eastAsiaTheme="majorEastAsia" w:hAnsi="Arial" w:cstheme="majorBidi"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B23393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23393"/>
    <w:rPr>
      <w:rFonts w:ascii="Arial" w:eastAsiaTheme="majorEastAsia" w:hAnsi="Arial" w:cstheme="majorBidi"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F752B"/>
    <w:pPr>
      <w:spacing w:after="200"/>
    </w:pPr>
    <w:rPr>
      <w:b/>
      <w:bCs/>
      <w:color w:val="6A9531"/>
      <w:sz w:val="18"/>
      <w:szCs w:val="18"/>
    </w:rPr>
  </w:style>
  <w:style w:type="paragraph" w:styleId="TM4">
    <w:name w:val="toc 4"/>
    <w:basedOn w:val="Normal"/>
    <w:next w:val="Normal"/>
    <w:autoRedefine/>
    <w:uiPriority w:val="39"/>
    <w:unhideWhenUsed/>
    <w:rsid w:val="00B23393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B23393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B23393"/>
    <w:pPr>
      <w:spacing w:after="100"/>
      <w:ind w:left="1000"/>
    </w:pPr>
  </w:style>
  <w:style w:type="character" w:styleId="AcronymeHTML">
    <w:name w:val="HTML Acronym"/>
    <w:basedOn w:val="Policepardfaut"/>
    <w:uiPriority w:val="99"/>
    <w:semiHidden/>
    <w:unhideWhenUsed/>
    <w:rsid w:val="00B23393"/>
    <w:rPr>
      <w:rFonts w:ascii="Arial" w:hAnsi="Arial"/>
      <w:color w:val="auto"/>
      <w:sz w:val="20"/>
    </w:rPr>
  </w:style>
  <w:style w:type="paragraph" w:styleId="Adressedestinataire">
    <w:name w:val="envelope address"/>
    <w:basedOn w:val="Normal"/>
    <w:uiPriority w:val="99"/>
    <w:semiHidden/>
    <w:unhideWhenUsed/>
    <w:rsid w:val="00B23393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Adresseexpditeur">
    <w:name w:val="envelope return"/>
    <w:basedOn w:val="Normal"/>
    <w:uiPriority w:val="99"/>
    <w:semiHidden/>
    <w:unhideWhenUsed/>
    <w:rsid w:val="00B23393"/>
    <w:rPr>
      <w:rFonts w:eastAsiaTheme="majorEastAsia" w:cstheme="majorBidi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393"/>
  </w:style>
  <w:style w:type="character" w:customStyle="1" w:styleId="CommentaireCar">
    <w:name w:val="Commentaire Car"/>
    <w:basedOn w:val="Policepardfaut"/>
    <w:link w:val="Commentaire"/>
    <w:uiPriority w:val="99"/>
    <w:semiHidden/>
    <w:rsid w:val="00B23393"/>
    <w:rPr>
      <w:rFonts w:ascii="Arial" w:hAnsi="Arial"/>
      <w:sz w:val="2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2339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23393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23393"/>
    <w:pPr>
      <w:shd w:val="clear" w:color="83244E" w:fill="auto"/>
      <w:ind w:left="1134" w:hanging="1134"/>
      <w:jc w:val="center"/>
    </w:pPr>
    <w:rPr>
      <w:rFonts w:eastAsiaTheme="majorEastAsia" w:cstheme="majorBidi"/>
      <w:b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23393"/>
    <w:rPr>
      <w:rFonts w:ascii="Arial" w:eastAsiaTheme="majorEastAsia" w:hAnsi="Arial" w:cstheme="majorBidi"/>
      <w:b/>
      <w:shd w:val="clear" w:color="83244E" w:fill="auto"/>
    </w:rPr>
  </w:style>
  <w:style w:type="character" w:styleId="Lienhypertexte">
    <w:name w:val="Hyperlink"/>
    <w:basedOn w:val="Policepardfaut"/>
    <w:uiPriority w:val="99"/>
    <w:semiHidden/>
    <w:unhideWhenUsed/>
    <w:rsid w:val="00EF752B"/>
    <w:rPr>
      <w:rFonts w:ascii="Arial" w:hAnsi="Arial"/>
      <w:color w:val="6A9531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F752B"/>
    <w:rPr>
      <w:rFonts w:ascii="Arial" w:hAnsi="Arial"/>
      <w:color w:val="6A9531"/>
      <w:sz w:val="18"/>
      <w:u w:val="single"/>
    </w:rPr>
  </w:style>
  <w:style w:type="paragraph" w:styleId="Listepuces">
    <w:name w:val="List Bullet"/>
    <w:basedOn w:val="Normal"/>
    <w:uiPriority w:val="99"/>
    <w:unhideWhenUsed/>
    <w:rsid w:val="00B23393"/>
    <w:pPr>
      <w:numPr>
        <w:numId w:val="5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215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C721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215"/>
    <w:rPr>
      <w:rFonts w:ascii="Arial" w:hAnsi="Arial"/>
      <w:sz w:val="20"/>
    </w:rPr>
  </w:style>
  <w:style w:type="paragraph" w:customStyle="1" w:styleId="Titre-entete">
    <w:name w:val="Titre-entete"/>
    <w:basedOn w:val="Normal"/>
    <w:qFormat/>
    <w:rsid w:val="00D57ABB"/>
    <w:pPr>
      <w:pBdr>
        <w:top w:val="single" w:sz="2" w:space="7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shd w:val="pct20" w:color="6A9531" w:fill="FFFFFF"/>
      <w:ind w:left="4956"/>
      <w:contextualSpacing/>
      <w:jc w:val="center"/>
    </w:pPr>
    <w:rPr>
      <w:rFonts w:cs="Arial"/>
      <w:b/>
      <w:color w:val="6A9531"/>
      <w:sz w:val="28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58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58F"/>
    <w:rPr>
      <w:rFonts w:ascii="Lucida Grande" w:hAnsi="Lucida Grande" w:cs="Lucida Grande"/>
      <w:sz w:val="18"/>
      <w:szCs w:val="18"/>
    </w:rPr>
  </w:style>
  <w:style w:type="table" w:customStyle="1" w:styleId="Style2">
    <w:name w:val="Style2"/>
    <w:basedOn w:val="TableauNormal"/>
    <w:uiPriority w:val="99"/>
    <w:rsid w:val="00EF752B"/>
    <w:tblPr/>
    <w:tblStylePr w:type="firstRow">
      <w:tblPr/>
      <w:tcPr>
        <w:shd w:val="clear" w:color="auto" w:fill="C0D092"/>
      </w:tcPr>
    </w:tblStylePr>
  </w:style>
  <w:style w:type="paragraph" w:styleId="Normalcentr">
    <w:name w:val="Block Text"/>
    <w:basedOn w:val="Normal"/>
    <w:uiPriority w:val="99"/>
    <w:semiHidden/>
    <w:unhideWhenUsed/>
    <w:rsid w:val="00727AE0"/>
    <w:pPr>
      <w:ind w:left="1152" w:right="1152"/>
    </w:pPr>
    <w:rPr>
      <w:i/>
      <w:iCs/>
      <w:color w:val="000000" w:themeColor="text1"/>
    </w:rPr>
  </w:style>
  <w:style w:type="paragraph" w:styleId="Corpsdetexte2">
    <w:name w:val="Body Text 2"/>
    <w:basedOn w:val="Normal"/>
    <w:link w:val="Corpsdetexte2Car"/>
    <w:uiPriority w:val="99"/>
    <w:unhideWhenUsed/>
    <w:rsid w:val="00B64FD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B64FD1"/>
    <w:rPr>
      <w:rFonts w:ascii="Arial" w:hAnsi="Arial"/>
      <w:sz w:val="20"/>
    </w:rPr>
  </w:style>
  <w:style w:type="paragraph" w:customStyle="1" w:styleId="PARAGRAPHESTANDARD">
    <w:name w:val="PARAGRAPHE STANDARD"/>
    <w:rsid w:val="00602837"/>
    <w:pPr>
      <w:spacing w:after="240" w:line="240" w:lineRule="exact"/>
      <w:ind w:left="1134" w:firstLine="1134"/>
      <w:jc w:val="both"/>
    </w:pPr>
    <w:rPr>
      <w:rFonts w:ascii="Courier" w:eastAsia="Times New Roman" w:hAnsi="Courier" w:cs="Times New Roman"/>
    </w:rPr>
  </w:style>
  <w:style w:type="paragraph" w:customStyle="1" w:styleId="Standard">
    <w:name w:val="Standard"/>
    <w:rsid w:val="007A506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</w:rPr>
  </w:style>
  <w:style w:type="paragraph" w:customStyle="1" w:styleId="Dcisions">
    <w:name w:val="Décisions"/>
    <w:basedOn w:val="Normal"/>
    <w:rsid w:val="001C4093"/>
    <w:pPr>
      <w:numPr>
        <w:numId w:val="9"/>
      </w:numPr>
      <w:tabs>
        <w:tab w:val="clear" w:pos="1040"/>
        <w:tab w:val="num" w:pos="851"/>
      </w:tabs>
      <w:spacing w:after="170" w:line="200" w:lineRule="exact"/>
      <w:ind w:left="1037" w:hanging="357"/>
      <w:jc w:val="both"/>
    </w:pPr>
    <w:rPr>
      <w:rFonts w:eastAsia="Times New Roman" w:cs="Times New Roman"/>
      <w:sz w:val="18"/>
      <w:szCs w:val="20"/>
    </w:rPr>
  </w:style>
  <w:style w:type="paragraph" w:customStyle="1" w:styleId="Texte">
    <w:name w:val="Texte"/>
    <w:basedOn w:val="Normal"/>
    <w:rsid w:val="001C4093"/>
    <w:pPr>
      <w:spacing w:after="170" w:line="320" w:lineRule="exact"/>
      <w:ind w:left="680" w:right="142"/>
      <w:jc w:val="both"/>
    </w:pPr>
    <w:rPr>
      <w:rFonts w:eastAsia="Times New Roman" w:cs="Times New Roman"/>
      <w:sz w:val="22"/>
      <w:szCs w:val="20"/>
    </w:rPr>
  </w:style>
  <w:style w:type="character" w:customStyle="1" w:styleId="ParagraphedelisteCar">
    <w:name w:val="Paragraphe de liste Car"/>
    <w:link w:val="Paragraphedeliste"/>
    <w:uiPriority w:val="34"/>
    <w:locked/>
    <w:rsid w:val="001C409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Réseaux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DANO-LE CAM Jacqueline</dc:creator>
  <cp:lastModifiedBy>ARZEL Sarah</cp:lastModifiedBy>
  <cp:revision>3</cp:revision>
  <cp:lastPrinted>2017-05-19T07:24:00Z</cp:lastPrinted>
  <dcterms:created xsi:type="dcterms:W3CDTF">2021-12-15T16:39:00Z</dcterms:created>
  <dcterms:modified xsi:type="dcterms:W3CDTF">2021-12-15T16:45:00Z</dcterms:modified>
</cp:coreProperties>
</file>