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797B" w14:textId="77777777" w:rsidR="001F2080" w:rsidRPr="001F2080" w:rsidRDefault="001F2080" w:rsidP="001F2080">
      <w:pPr>
        <w:contextualSpacing/>
        <w:jc w:val="both"/>
        <w:rPr>
          <w:rFonts w:eastAsia="MS Mincho" w:cs="Arial"/>
          <w:strike/>
        </w:rPr>
      </w:pPr>
    </w:p>
    <w:p w14:paraId="78D301E7" w14:textId="77777777" w:rsidR="001F2080" w:rsidRPr="00CB174E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  <w:r w:rsidRPr="00CB174E">
        <w:rPr>
          <w:rFonts w:eastAsia="MS Mincho" w:cs="Arial"/>
          <w:b/>
          <w:bCs/>
          <w:sz w:val="22"/>
          <w:szCs w:val="22"/>
        </w:rPr>
        <w:t>ENTRE LES SOUSSIGNES,</w:t>
      </w:r>
    </w:p>
    <w:p w14:paraId="51FCF3DA" w14:textId="77777777" w:rsidR="001F2080" w:rsidRPr="00CB174E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</w:p>
    <w:p w14:paraId="305C21A9" w14:textId="77777777" w:rsidR="00E95374" w:rsidRPr="00CB174E" w:rsidRDefault="00E95374" w:rsidP="00E95374">
      <w:pPr>
        <w:spacing w:before="240" w:after="240" w:line="240" w:lineRule="auto"/>
        <w:rPr>
          <w:rFonts w:eastAsia="Calibri" w:cs="Arial"/>
          <w:sz w:val="22"/>
          <w:szCs w:val="22"/>
          <w:lang w:eastAsia="en-US"/>
        </w:rPr>
      </w:pPr>
      <w:r w:rsidRPr="00CB174E">
        <w:rPr>
          <w:rFonts w:eastAsia="Calibri" w:cs="Arial"/>
          <w:b/>
          <w:sz w:val="22"/>
          <w:szCs w:val="22"/>
          <w:lang w:eastAsia="en-US"/>
        </w:rPr>
        <w:t>Entre les soussignés</w:t>
      </w:r>
      <w:r w:rsidRPr="00CB174E">
        <w:rPr>
          <w:rFonts w:eastAsia="Calibri" w:cs="Arial"/>
          <w:sz w:val="22"/>
          <w:szCs w:val="22"/>
          <w:lang w:eastAsia="en-US"/>
        </w:rPr>
        <w:t xml:space="preserve"> :</w:t>
      </w:r>
    </w:p>
    <w:p w14:paraId="598414E1" w14:textId="52EB9417" w:rsidR="00E95374" w:rsidRPr="00CB174E" w:rsidRDefault="00E95374" w:rsidP="00E95374">
      <w:pPr>
        <w:spacing w:before="240" w:after="240" w:line="240" w:lineRule="auto"/>
        <w:jc w:val="both"/>
        <w:rPr>
          <w:rFonts w:eastAsia="Calibri" w:cs="Arial"/>
          <w:sz w:val="22"/>
          <w:szCs w:val="22"/>
          <w:lang w:eastAsia="en-US"/>
        </w:rPr>
      </w:pPr>
      <w:r w:rsidRPr="00CB174E">
        <w:rPr>
          <w:rFonts w:eastAsia="Calibri" w:cs="Arial"/>
          <w:sz w:val="22"/>
          <w:szCs w:val="22"/>
          <w:lang w:eastAsia="en-US"/>
        </w:rPr>
        <w:t>Le centre de gestion de la fonction publique territoriale du Morbihan représenté par s</w:t>
      </w:r>
      <w:r w:rsidR="00932953">
        <w:rPr>
          <w:rFonts w:eastAsia="Calibri" w:cs="Arial"/>
          <w:sz w:val="22"/>
          <w:szCs w:val="22"/>
          <w:lang w:eastAsia="en-US"/>
        </w:rPr>
        <w:t>a</w:t>
      </w:r>
      <w:r w:rsidRPr="00CB174E">
        <w:rPr>
          <w:rFonts w:eastAsia="Calibri" w:cs="Arial"/>
          <w:sz w:val="22"/>
          <w:szCs w:val="22"/>
          <w:lang w:eastAsia="en-US"/>
        </w:rPr>
        <w:t xml:space="preserve"> </w:t>
      </w:r>
      <w:r w:rsidR="00932953">
        <w:rPr>
          <w:rFonts w:eastAsia="Calibri" w:cs="Arial"/>
          <w:sz w:val="22"/>
          <w:szCs w:val="22"/>
          <w:lang w:eastAsia="en-US"/>
        </w:rPr>
        <w:t>P</w:t>
      </w:r>
      <w:r w:rsidRPr="00CB174E">
        <w:rPr>
          <w:rFonts w:eastAsia="Calibri" w:cs="Arial"/>
          <w:sz w:val="22"/>
          <w:szCs w:val="22"/>
          <w:lang w:eastAsia="en-US"/>
        </w:rPr>
        <w:t>résident</w:t>
      </w:r>
      <w:r w:rsidR="00932953">
        <w:rPr>
          <w:rFonts w:eastAsia="Calibri" w:cs="Arial"/>
          <w:sz w:val="22"/>
          <w:szCs w:val="22"/>
          <w:lang w:eastAsia="en-US"/>
        </w:rPr>
        <w:t>e</w:t>
      </w:r>
      <w:r w:rsidRPr="00CB174E">
        <w:rPr>
          <w:rFonts w:eastAsia="Calibri" w:cs="Arial"/>
          <w:sz w:val="22"/>
          <w:szCs w:val="22"/>
          <w:lang w:eastAsia="en-US"/>
        </w:rPr>
        <w:t>, dûment habilité</w:t>
      </w:r>
      <w:r w:rsidR="00932953">
        <w:rPr>
          <w:rFonts w:eastAsia="Calibri" w:cs="Arial"/>
          <w:sz w:val="22"/>
          <w:szCs w:val="22"/>
          <w:lang w:eastAsia="en-US"/>
        </w:rPr>
        <w:t>e</w:t>
      </w:r>
      <w:r w:rsidRPr="00CB174E">
        <w:rPr>
          <w:rFonts w:eastAsia="Calibri" w:cs="Arial"/>
          <w:sz w:val="22"/>
          <w:szCs w:val="22"/>
          <w:lang w:eastAsia="en-US"/>
        </w:rPr>
        <w:t xml:space="preserve"> aux fins des présentes par délibération du conseil d'administration en date du </w:t>
      </w:r>
      <w:r w:rsidR="00932953">
        <w:rPr>
          <w:rFonts w:eastAsia="Calibri" w:cs="Arial"/>
          <w:sz w:val="22"/>
          <w:szCs w:val="22"/>
          <w:lang w:eastAsia="en-US"/>
        </w:rPr>
        <w:br/>
        <w:t>6 novembre 2023,</w:t>
      </w:r>
    </w:p>
    <w:p w14:paraId="3B21D654" w14:textId="77777777" w:rsidR="00E95374" w:rsidRPr="00CB174E" w:rsidRDefault="00E95374" w:rsidP="00E95374">
      <w:pPr>
        <w:spacing w:before="240" w:after="240" w:line="240" w:lineRule="auto"/>
        <w:rPr>
          <w:rFonts w:eastAsia="Calibri" w:cs="Arial"/>
          <w:sz w:val="22"/>
          <w:szCs w:val="22"/>
          <w:lang w:eastAsia="en-US"/>
        </w:rPr>
      </w:pPr>
      <w:r w:rsidRPr="00CB174E">
        <w:rPr>
          <w:rFonts w:eastAsia="Calibri" w:cs="Arial"/>
          <w:sz w:val="22"/>
          <w:szCs w:val="22"/>
          <w:lang w:eastAsia="en-US"/>
        </w:rPr>
        <w:t>ci-après dénommé le "centre de gestion",</w:t>
      </w:r>
    </w:p>
    <w:p w14:paraId="63368AC8" w14:textId="77777777" w:rsidR="00E95374" w:rsidRPr="00CB174E" w:rsidRDefault="00E95374" w:rsidP="00E95374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  <w:r w:rsidRPr="00CB174E">
        <w:rPr>
          <w:rFonts w:eastAsia="MS Mincho" w:cs="Arial"/>
          <w:b/>
          <w:bCs/>
          <w:sz w:val="22"/>
          <w:szCs w:val="22"/>
        </w:rPr>
        <w:t>D'UNE PART, ET,</w:t>
      </w:r>
    </w:p>
    <w:p w14:paraId="4A3FA4FC" w14:textId="77777777" w:rsidR="00E95374" w:rsidRPr="00CB174E" w:rsidRDefault="00E95374" w:rsidP="00E95374">
      <w:pPr>
        <w:spacing w:before="240" w:after="240" w:line="240" w:lineRule="auto"/>
        <w:rPr>
          <w:rFonts w:eastAsia="Calibri" w:cs="Arial"/>
          <w:sz w:val="22"/>
          <w:szCs w:val="22"/>
          <w:lang w:eastAsia="en-US"/>
        </w:rPr>
      </w:pPr>
    </w:p>
    <w:p w14:paraId="06A92986" w14:textId="77777777" w:rsidR="00E95374" w:rsidRPr="00CB174E" w:rsidRDefault="00E95374" w:rsidP="00E95374">
      <w:pPr>
        <w:spacing w:before="240" w:after="240" w:line="240" w:lineRule="auto"/>
        <w:rPr>
          <w:rFonts w:eastAsia="Calibri" w:cs="Arial"/>
          <w:sz w:val="22"/>
          <w:szCs w:val="22"/>
          <w:lang w:eastAsia="en-US"/>
        </w:rPr>
      </w:pPr>
      <w:r w:rsidRPr="00CB174E">
        <w:rPr>
          <w:rFonts w:eastAsia="Calibri" w:cs="Arial"/>
          <w:b/>
          <w:sz w:val="22"/>
          <w:szCs w:val="22"/>
          <w:lang w:eastAsia="en-US"/>
        </w:rPr>
        <w:t>Et</w:t>
      </w:r>
      <w:r w:rsidRPr="00CB174E">
        <w:rPr>
          <w:rFonts w:eastAsia="Calibri" w:cs="Arial"/>
          <w:sz w:val="22"/>
          <w:szCs w:val="22"/>
          <w:lang w:eastAsia="en-US"/>
        </w:rPr>
        <w:t xml:space="preserve"> : </w:t>
      </w:r>
    </w:p>
    <w:p w14:paraId="113C1FC8" w14:textId="77777777" w:rsidR="00E95374" w:rsidRPr="003531BC" w:rsidRDefault="00E95374" w:rsidP="00E95374">
      <w:pPr>
        <w:spacing w:before="240" w:after="240" w:line="240" w:lineRule="auto"/>
        <w:jc w:val="both"/>
        <w:rPr>
          <w:rFonts w:eastAsia="Calibri" w:cs="Arial"/>
          <w:sz w:val="22"/>
          <w:szCs w:val="22"/>
          <w:lang w:eastAsia="en-US"/>
        </w:rPr>
      </w:pPr>
      <w:permStart w:id="203651840" w:edGrp="everyone"/>
      <w:r w:rsidRPr="003531BC">
        <w:rPr>
          <w:rFonts w:eastAsia="Calibri" w:cs="Arial"/>
          <w:i/>
          <w:sz w:val="22"/>
          <w:szCs w:val="22"/>
          <w:lang w:eastAsia="en-US"/>
        </w:rPr>
        <w:t>(La collectivité)</w:t>
      </w:r>
      <w:r w:rsidRPr="003531BC">
        <w:rPr>
          <w:rFonts w:eastAsia="Calibri" w:cs="Arial"/>
          <w:sz w:val="22"/>
          <w:szCs w:val="22"/>
          <w:lang w:eastAsia="en-US"/>
        </w:rPr>
        <w:t xml:space="preserve"> </w:t>
      </w:r>
    </w:p>
    <w:p w14:paraId="4A9BF07B" w14:textId="77777777" w:rsidR="00E95374" w:rsidRPr="003531BC" w:rsidRDefault="00E95374" w:rsidP="00E95374">
      <w:pPr>
        <w:spacing w:before="240" w:after="240" w:line="240" w:lineRule="auto"/>
        <w:jc w:val="both"/>
        <w:rPr>
          <w:rFonts w:eastAsia="Calibri" w:cs="Arial"/>
          <w:sz w:val="22"/>
          <w:szCs w:val="22"/>
          <w:lang w:eastAsia="en-US"/>
        </w:rPr>
      </w:pPr>
      <w:proofErr w:type="gramStart"/>
      <w:r w:rsidRPr="003531BC">
        <w:rPr>
          <w:rFonts w:eastAsia="Calibri" w:cs="Arial"/>
          <w:sz w:val="22"/>
          <w:szCs w:val="22"/>
          <w:lang w:eastAsia="en-US"/>
        </w:rPr>
        <w:t>représenté</w:t>
      </w:r>
      <w:proofErr w:type="gramEnd"/>
      <w:r w:rsidRPr="003531BC">
        <w:rPr>
          <w:rFonts w:eastAsia="Calibri" w:cs="Arial"/>
          <w:i/>
          <w:sz w:val="22"/>
          <w:szCs w:val="22"/>
          <w:lang w:eastAsia="en-US"/>
        </w:rPr>
        <w:t>(e)</w:t>
      </w:r>
      <w:r w:rsidRPr="003531BC">
        <w:rPr>
          <w:rFonts w:eastAsia="Calibri" w:cs="Arial"/>
          <w:sz w:val="22"/>
          <w:szCs w:val="22"/>
          <w:lang w:eastAsia="en-US"/>
        </w:rPr>
        <w:t xml:space="preserve"> par </w:t>
      </w:r>
      <w:r w:rsidRPr="003531BC">
        <w:rPr>
          <w:rFonts w:eastAsia="Calibri" w:cs="Arial"/>
          <w:i/>
          <w:sz w:val="22"/>
          <w:szCs w:val="22"/>
          <w:lang w:eastAsia="en-US"/>
        </w:rPr>
        <w:t>(prénom et nom du représentant)</w:t>
      </w:r>
      <w:r w:rsidRPr="003531BC">
        <w:rPr>
          <w:rFonts w:eastAsia="Calibri" w:cs="Arial"/>
          <w:sz w:val="22"/>
          <w:szCs w:val="22"/>
          <w:lang w:eastAsia="en-US"/>
        </w:rPr>
        <w:t xml:space="preserve">, </w:t>
      </w:r>
      <w:r w:rsidRPr="003531BC">
        <w:rPr>
          <w:rFonts w:eastAsia="Calibri" w:cs="Arial"/>
          <w:i/>
          <w:sz w:val="22"/>
          <w:szCs w:val="22"/>
          <w:lang w:eastAsia="en-US"/>
        </w:rPr>
        <w:t>(qualité)</w:t>
      </w:r>
      <w:r w:rsidRPr="003531BC">
        <w:rPr>
          <w:rFonts w:eastAsia="Calibri" w:cs="Arial"/>
          <w:sz w:val="22"/>
          <w:szCs w:val="22"/>
          <w:lang w:eastAsia="en-US"/>
        </w:rPr>
        <w:t xml:space="preserve">, </w:t>
      </w:r>
    </w:p>
    <w:p w14:paraId="5B657AB2" w14:textId="77777777" w:rsidR="00E95374" w:rsidRPr="003531BC" w:rsidRDefault="00E95374" w:rsidP="00E95374">
      <w:pPr>
        <w:spacing w:before="240" w:after="240" w:line="240" w:lineRule="auto"/>
        <w:jc w:val="both"/>
        <w:rPr>
          <w:rFonts w:eastAsia="Calibri" w:cs="Arial"/>
          <w:sz w:val="22"/>
          <w:szCs w:val="22"/>
          <w:lang w:eastAsia="en-US"/>
        </w:rPr>
      </w:pPr>
      <w:proofErr w:type="gramStart"/>
      <w:r w:rsidRPr="003531BC">
        <w:rPr>
          <w:rFonts w:eastAsia="Calibri" w:cs="Arial"/>
          <w:sz w:val="22"/>
          <w:szCs w:val="22"/>
          <w:lang w:eastAsia="en-US"/>
        </w:rPr>
        <w:t>dûment</w:t>
      </w:r>
      <w:proofErr w:type="gramEnd"/>
      <w:r w:rsidRPr="003531BC">
        <w:rPr>
          <w:rFonts w:eastAsia="Calibri" w:cs="Arial"/>
          <w:sz w:val="22"/>
          <w:szCs w:val="22"/>
          <w:lang w:eastAsia="en-US"/>
        </w:rPr>
        <w:t xml:space="preserve"> habilité aux fins des présentes par délibération ……………………… en date du …………….., ci-après dénommé la "collectivité",</w:t>
      </w:r>
    </w:p>
    <w:permEnd w:id="203651840"/>
    <w:p w14:paraId="6FA52171" w14:textId="5683D463" w:rsidR="00EF7636" w:rsidRPr="003531BC" w:rsidRDefault="00E95374" w:rsidP="00E95374">
      <w:pPr>
        <w:spacing w:before="240" w:after="240" w:line="240" w:lineRule="auto"/>
        <w:jc w:val="both"/>
        <w:rPr>
          <w:rFonts w:eastAsia="Calibri" w:cs="Arial"/>
          <w:sz w:val="22"/>
          <w:szCs w:val="22"/>
          <w:lang w:eastAsia="en-US"/>
        </w:rPr>
      </w:pPr>
      <w:r w:rsidRPr="003531BC">
        <w:rPr>
          <w:rFonts w:eastAsia="Calibri" w:cs="Arial"/>
          <w:sz w:val="22"/>
          <w:szCs w:val="22"/>
          <w:lang w:eastAsia="en-US"/>
        </w:rPr>
        <w:t>d'autre part.</w:t>
      </w:r>
    </w:p>
    <w:p w14:paraId="2D00EA62" w14:textId="77777777" w:rsidR="00EF7636" w:rsidRPr="00CC1A24" w:rsidRDefault="00EF7636" w:rsidP="00EF7636">
      <w:pPr>
        <w:jc w:val="both"/>
        <w:rPr>
          <w:rFonts w:eastAsia="MS Mincho" w:cs="Arial"/>
          <w:szCs w:val="20"/>
        </w:rPr>
      </w:pPr>
    </w:p>
    <w:p w14:paraId="04EF2C9B" w14:textId="77777777" w:rsidR="001F2080" w:rsidRPr="00CC1A24" w:rsidRDefault="001F2080" w:rsidP="001F2080">
      <w:pPr>
        <w:ind w:right="-141"/>
        <w:jc w:val="both"/>
        <w:rPr>
          <w:rFonts w:eastAsia="MS Mincho" w:cs="Arial"/>
          <w:b/>
          <w:bCs/>
          <w:szCs w:val="20"/>
        </w:rPr>
      </w:pPr>
    </w:p>
    <w:p w14:paraId="399C1A34" w14:textId="34A61C20" w:rsidR="00EF7636" w:rsidRPr="00CC1A24" w:rsidRDefault="00EF7636" w:rsidP="001F2080">
      <w:pPr>
        <w:ind w:right="-141"/>
        <w:jc w:val="both"/>
        <w:rPr>
          <w:rFonts w:eastAsia="MS Mincho" w:cs="Arial"/>
          <w:b/>
          <w:bCs/>
          <w:szCs w:val="20"/>
        </w:rPr>
      </w:pPr>
    </w:p>
    <w:p w14:paraId="13D0797A" w14:textId="77777777" w:rsidR="00EF7636" w:rsidRPr="00CC1A24" w:rsidRDefault="00EF7636" w:rsidP="00EF7636">
      <w:pPr>
        <w:rPr>
          <w:rFonts w:eastAsia="MS Mincho" w:cs="Arial"/>
          <w:b/>
          <w:szCs w:val="20"/>
        </w:rPr>
      </w:pPr>
    </w:p>
    <w:p w14:paraId="5EAD2563" w14:textId="77777777" w:rsidR="00EF7636" w:rsidRPr="00CC1A24" w:rsidRDefault="00EF7636" w:rsidP="00EF7636">
      <w:pPr>
        <w:jc w:val="both"/>
        <w:rPr>
          <w:rFonts w:eastAsia="MS Mincho" w:cs="Arial"/>
          <w:szCs w:val="20"/>
        </w:rPr>
      </w:pPr>
    </w:p>
    <w:p w14:paraId="4ECF26FA" w14:textId="7BAA4F4B" w:rsidR="00EF7636" w:rsidRPr="001F2080" w:rsidRDefault="00EF7636" w:rsidP="00EF7636">
      <w:pPr>
        <w:keepNext/>
        <w:keepLines/>
        <w:spacing w:before="360" w:after="360"/>
        <w:jc w:val="both"/>
        <w:outlineLvl w:val="1"/>
        <w:rPr>
          <w:rFonts w:eastAsia="MS Gothic" w:cs="Arial"/>
          <w:b/>
          <w:color w:val="993366"/>
          <w:spacing w:val="5"/>
          <w:kern w:val="28"/>
          <w:sz w:val="32"/>
          <w:szCs w:val="32"/>
        </w:rPr>
      </w:pPr>
      <w:r w:rsidRPr="001F2080">
        <w:rPr>
          <w:rFonts w:eastAsia="MS Gothic" w:cs="Arial"/>
          <w:b/>
          <w:color w:val="993366"/>
          <w:spacing w:val="5"/>
          <w:kern w:val="28"/>
          <w:sz w:val="32"/>
          <w:szCs w:val="32"/>
        </w:rPr>
        <w:t xml:space="preserve">Il est </w:t>
      </w:r>
      <w:r>
        <w:rPr>
          <w:rFonts w:eastAsia="MS Gothic" w:cs="Arial"/>
          <w:b/>
          <w:color w:val="993366"/>
          <w:spacing w:val="5"/>
          <w:kern w:val="28"/>
          <w:sz w:val="32"/>
          <w:szCs w:val="32"/>
        </w:rPr>
        <w:t xml:space="preserve">arrêté et </w:t>
      </w:r>
      <w:r w:rsidRPr="001F2080">
        <w:rPr>
          <w:rFonts w:eastAsia="MS Gothic" w:cs="Arial"/>
          <w:b/>
          <w:color w:val="993366"/>
          <w:spacing w:val="5"/>
          <w:kern w:val="28"/>
          <w:sz w:val="32"/>
          <w:szCs w:val="32"/>
        </w:rPr>
        <w:t>convenu ce qui suit :</w:t>
      </w:r>
    </w:p>
    <w:p w14:paraId="6391CC4B" w14:textId="77777777" w:rsidR="00EF7636" w:rsidRDefault="00EF7636" w:rsidP="001F2080">
      <w:pPr>
        <w:ind w:right="-141"/>
        <w:jc w:val="both"/>
        <w:rPr>
          <w:rFonts w:eastAsia="MS Mincho" w:cs="Arial"/>
          <w:b/>
          <w:bCs/>
        </w:rPr>
      </w:pPr>
    </w:p>
    <w:p w14:paraId="69035A85" w14:textId="40B48B77" w:rsidR="00995729" w:rsidRDefault="00995729">
      <w:pPr>
        <w:spacing w:line="240" w:lineRule="auto"/>
        <w:rPr>
          <w:rFonts w:eastAsia="MS Mincho" w:cs="Arial"/>
          <w:b/>
          <w:bCs/>
        </w:rPr>
      </w:pPr>
      <w:r>
        <w:rPr>
          <w:rFonts w:eastAsia="MS Mincho" w:cs="Arial"/>
          <w:b/>
          <w:bCs/>
        </w:rPr>
        <w:br w:type="page"/>
      </w:r>
    </w:p>
    <w:p w14:paraId="63288915" w14:textId="4E223C3F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lastRenderedPageBreak/>
        <w:t>Article 1 : Ob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jet</w:t>
      </w:r>
    </w:p>
    <w:p w14:paraId="126E0CD7" w14:textId="77777777" w:rsidR="00E95374" w:rsidRDefault="00E95374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25AC09A8" w14:textId="15D037E5" w:rsidR="00E95374" w:rsidRPr="00CB174E" w:rsidRDefault="00E95374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 xml:space="preserve">La collectivité </w:t>
      </w:r>
      <w:r w:rsidRPr="00CB174E">
        <w:rPr>
          <w:rFonts w:cs="Arial"/>
          <w:sz w:val="22"/>
          <w:szCs w:val="22"/>
        </w:rPr>
        <w:t>confie au centre de gestion du Morbihan le soin de calculer, le montant des allocations d'aide au retour à l'emploi dont peuvent bénéficier les fonctionnaires stagiaires et titulaires ainsi que les agents non titulaires de droit public qui ont exercé leurs fonctions dans son ressort.</w:t>
      </w:r>
    </w:p>
    <w:p w14:paraId="53B7881A" w14:textId="77777777" w:rsidR="00EF7636" w:rsidRPr="00CB174E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2"/>
          <w:szCs w:val="22"/>
        </w:rPr>
      </w:pPr>
    </w:p>
    <w:p w14:paraId="61D5CF78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4A61A074" w14:textId="07C4D119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>Article 2 : D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étail de la prestation</w:t>
      </w:r>
    </w:p>
    <w:p w14:paraId="24964FC0" w14:textId="77777777" w:rsidR="007C44EB" w:rsidRDefault="007C44EB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4B7D12AA" w14:textId="4BDC4466" w:rsidR="00E95374" w:rsidRPr="00CB174E" w:rsidRDefault="00E95374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>L</w:t>
      </w:r>
      <w:r w:rsidR="003D0113" w:rsidRPr="003D0113">
        <w:rPr>
          <w:rFonts w:cs="Arial"/>
          <w:sz w:val="22"/>
          <w:szCs w:val="22"/>
        </w:rPr>
        <w:t>e Centre de gestion du Morbihan</w:t>
      </w:r>
      <w:r w:rsidRPr="003D0113">
        <w:rPr>
          <w:rFonts w:cs="Arial"/>
          <w:sz w:val="22"/>
          <w:szCs w:val="22"/>
        </w:rPr>
        <w:t xml:space="preserve"> </w:t>
      </w:r>
      <w:r w:rsidRPr="00CB174E">
        <w:rPr>
          <w:rFonts w:cs="Arial"/>
          <w:sz w:val="22"/>
          <w:szCs w:val="22"/>
        </w:rPr>
        <w:t xml:space="preserve">s'engage, sur la base des informations et renseignements produits par </w:t>
      </w:r>
      <w:r w:rsidR="003D0113">
        <w:rPr>
          <w:rFonts w:cs="Arial"/>
          <w:sz w:val="22"/>
          <w:szCs w:val="22"/>
        </w:rPr>
        <w:t>la collectivité</w:t>
      </w:r>
      <w:r w:rsidRPr="00CB174E">
        <w:rPr>
          <w:rFonts w:cs="Arial"/>
          <w:sz w:val="22"/>
          <w:szCs w:val="22"/>
        </w:rPr>
        <w:t>, à vérifier le droit à allocations des agents, visés à l'article 1</w:t>
      </w:r>
      <w:r w:rsidRPr="00CB174E">
        <w:rPr>
          <w:rFonts w:cs="Arial"/>
          <w:sz w:val="22"/>
          <w:szCs w:val="22"/>
          <w:vertAlign w:val="superscript"/>
        </w:rPr>
        <w:t>er</w:t>
      </w:r>
      <w:r w:rsidRPr="00CB174E">
        <w:rPr>
          <w:rFonts w:cs="Arial"/>
          <w:sz w:val="22"/>
          <w:szCs w:val="22"/>
        </w:rPr>
        <w:t xml:space="preserve">, puis à calculer pour le compte </w:t>
      </w:r>
      <w:r w:rsidR="003D0113">
        <w:rPr>
          <w:rFonts w:cs="Arial"/>
          <w:sz w:val="22"/>
          <w:szCs w:val="22"/>
        </w:rPr>
        <w:t>de la collectivité</w:t>
      </w:r>
      <w:r w:rsidRPr="00CB174E">
        <w:rPr>
          <w:rFonts w:cs="Arial"/>
          <w:sz w:val="22"/>
          <w:szCs w:val="22"/>
        </w:rPr>
        <w:t xml:space="preserve"> le montant des allocations d'aide au retour à l'emploi à leur servir.</w:t>
      </w:r>
    </w:p>
    <w:p w14:paraId="1841D582" w14:textId="712E4C8D" w:rsidR="00E95374" w:rsidRPr="00CB174E" w:rsidRDefault="00E95374" w:rsidP="00E95374">
      <w:pPr>
        <w:jc w:val="both"/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 xml:space="preserve">Le décompte du montant est communiqué </w:t>
      </w:r>
      <w:r w:rsidRPr="003D0113">
        <w:rPr>
          <w:rFonts w:cs="Arial"/>
          <w:sz w:val="22"/>
          <w:szCs w:val="22"/>
        </w:rPr>
        <w:t xml:space="preserve">à la collectivité </w:t>
      </w:r>
      <w:r w:rsidRPr="00CB174E">
        <w:rPr>
          <w:rFonts w:cs="Arial"/>
          <w:sz w:val="22"/>
          <w:szCs w:val="22"/>
        </w:rPr>
        <w:t>dans le délai d'un mois à compter de la transmission, par ce dernier, des informations et renseignements complets.</w:t>
      </w:r>
    </w:p>
    <w:p w14:paraId="30A89639" w14:textId="77777777" w:rsidR="00E95374" w:rsidRPr="00CB174E" w:rsidRDefault="00E95374" w:rsidP="00E95374">
      <w:pPr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>Le versement des allocations reste à la charge de la structure dont l'agent dépend.</w:t>
      </w:r>
    </w:p>
    <w:p w14:paraId="4C2C588D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28BD6CAA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0286A9D1" w14:textId="357E3DE9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3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Facturation de la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prestation</w:t>
      </w:r>
    </w:p>
    <w:p w14:paraId="4719E039" w14:textId="77777777" w:rsidR="007C44EB" w:rsidRDefault="007C44EB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0E658F75" w14:textId="77777777" w:rsidR="00E95374" w:rsidRPr="00CB174E" w:rsidRDefault="00E95374" w:rsidP="00E95374">
      <w:pPr>
        <w:jc w:val="both"/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 xml:space="preserve">La prestation détaillée à l'article 2 fait l'objet d'une facturation établie sur la base d'un tarif fixé et révisé par le conseil d'administration du centre de gestion du Morbihan. </w:t>
      </w:r>
    </w:p>
    <w:p w14:paraId="693D435C" w14:textId="77777777" w:rsidR="00E95374" w:rsidRPr="00CB174E" w:rsidRDefault="00E95374" w:rsidP="00E95374">
      <w:pPr>
        <w:jc w:val="both"/>
        <w:rPr>
          <w:rStyle w:val="Lienhypertexte"/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 xml:space="preserve">Le tarif est consultable sur le site du CDG : </w:t>
      </w:r>
      <w:hyperlink r:id="rId8" w:history="1">
        <w:r w:rsidRPr="00CB174E">
          <w:rPr>
            <w:rStyle w:val="Lienhypertexte"/>
            <w:rFonts w:cs="Arial"/>
            <w:sz w:val="22"/>
            <w:szCs w:val="22"/>
          </w:rPr>
          <w:t>www.cdg56.fr</w:t>
        </w:r>
      </w:hyperlink>
    </w:p>
    <w:p w14:paraId="6E4E01AD" w14:textId="77777777" w:rsidR="00E95374" w:rsidRPr="00CB174E" w:rsidRDefault="00E95374" w:rsidP="00E95374">
      <w:pPr>
        <w:jc w:val="both"/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>Il est convenu que la publication du tarif sur le site cité dispense de l’établissement d’avenant à la présente convention.</w:t>
      </w:r>
    </w:p>
    <w:p w14:paraId="41A34135" w14:textId="6A5961B3" w:rsidR="00E95374" w:rsidRPr="003D0113" w:rsidRDefault="00E95374" w:rsidP="00E95374">
      <w:pPr>
        <w:jc w:val="both"/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 xml:space="preserve">Après service fait, la facture correspondant à la prestation est adressée par le centre de gestion du Morbihan </w:t>
      </w:r>
      <w:r w:rsidRPr="003D0113">
        <w:rPr>
          <w:rFonts w:cs="Arial"/>
          <w:sz w:val="22"/>
          <w:szCs w:val="22"/>
        </w:rPr>
        <w:t>à la collectivité.</w:t>
      </w:r>
    </w:p>
    <w:p w14:paraId="7FF3279D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22A6F1A9" w14:textId="46BBB69C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4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Engagements-responsabilité</w:t>
      </w:r>
    </w:p>
    <w:p w14:paraId="2A595896" w14:textId="77777777" w:rsidR="007C44EB" w:rsidRDefault="007C44EB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1641F5F1" w14:textId="574D1D92" w:rsidR="00E95374" w:rsidRPr="003D0113" w:rsidRDefault="00E95374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>La collectivité s'engage à fournir tous les éléments nécessaires à la constitution du dossier, certifiés par ses soins.</w:t>
      </w:r>
    </w:p>
    <w:p w14:paraId="7B84EAD3" w14:textId="3CB86AA3" w:rsidR="00E95374" w:rsidRPr="003D0113" w:rsidRDefault="00E95374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 xml:space="preserve">Sur la base des éléments communiqués par la collectivité, le centre de gestion du Morbihan s'engage à réaliser la prestation décrite à l'article 2. </w:t>
      </w:r>
    </w:p>
    <w:p w14:paraId="3531ABC7" w14:textId="77777777" w:rsidR="00E95374" w:rsidRPr="003D0113" w:rsidRDefault="00E95374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>Sa responsabilité ne saurait être engagée en raison du défaut de communication des éléments précités ainsi qu'en cas de transmission d'éléments incomplets ou erronés.</w:t>
      </w:r>
    </w:p>
    <w:p w14:paraId="64077F78" w14:textId="4461B89A" w:rsidR="007C44EB" w:rsidRDefault="007C44EB">
      <w:pPr>
        <w:spacing w:line="240" w:lineRule="auto"/>
        <w:rPr>
          <w:rFonts w:eastAsia="MS Gothic" w:cs="Arial"/>
          <w:b/>
          <w:i/>
          <w:spacing w:val="5"/>
          <w:kern w:val="28"/>
          <w:sz w:val="24"/>
          <w:szCs w:val="20"/>
        </w:rPr>
      </w:pPr>
      <w:r>
        <w:rPr>
          <w:rFonts w:eastAsia="MS Gothic" w:cs="Arial"/>
          <w:b/>
          <w:i/>
          <w:spacing w:val="5"/>
          <w:kern w:val="28"/>
          <w:sz w:val="24"/>
          <w:szCs w:val="20"/>
        </w:rPr>
        <w:br w:type="page"/>
      </w:r>
    </w:p>
    <w:p w14:paraId="73F3C58F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2AB68C13" w14:textId="40A84B22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5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Durée de la convention </w:t>
      </w:r>
      <w:r w:rsidR="00EF7636">
        <w:rPr>
          <w:rFonts w:eastAsia="MS Gothic" w:cs="Arial"/>
          <w:b/>
          <w:i/>
          <w:spacing w:val="5"/>
          <w:kern w:val="28"/>
          <w:sz w:val="24"/>
          <w:szCs w:val="20"/>
        </w:rPr>
        <w:t>–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résiliation</w:t>
      </w:r>
    </w:p>
    <w:p w14:paraId="13572C9F" w14:textId="77777777" w:rsidR="007C44EB" w:rsidRDefault="007C44EB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1290A9EA" w14:textId="77777777" w:rsidR="00E95374" w:rsidRPr="003D0113" w:rsidRDefault="00E95374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>La présente convention prend effet à la date de signature pour s’achever au 31 décembre 2027.</w:t>
      </w:r>
    </w:p>
    <w:p w14:paraId="73EB4521" w14:textId="77777777" w:rsidR="00313D83" w:rsidRPr="003D0113" w:rsidRDefault="00E95374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>la collectivité pourra renoncer au bénéfice de la prestation de calcul des allocations d'aide au retour à l'emploi par lettre recommandée avec avis de réception et sous réserve du respect d'un préavis de deux mois.</w:t>
      </w:r>
    </w:p>
    <w:p w14:paraId="0A52C711" w14:textId="6CFC60EE" w:rsidR="00E95374" w:rsidRPr="003D0113" w:rsidRDefault="00313D83" w:rsidP="00E95374">
      <w:pPr>
        <w:jc w:val="both"/>
        <w:rPr>
          <w:rFonts w:cs="Arial"/>
          <w:sz w:val="22"/>
          <w:szCs w:val="22"/>
        </w:rPr>
      </w:pPr>
      <w:r w:rsidRPr="003D0113">
        <w:rPr>
          <w:rFonts w:cs="Arial"/>
          <w:sz w:val="22"/>
          <w:szCs w:val="22"/>
        </w:rPr>
        <w:t>L</w:t>
      </w:r>
      <w:r w:rsidR="00E95374" w:rsidRPr="003D0113">
        <w:rPr>
          <w:rFonts w:cs="Arial"/>
          <w:sz w:val="22"/>
          <w:szCs w:val="22"/>
        </w:rPr>
        <w:t xml:space="preserve">a collectivité se réserve le droit de résilier la présente convention en cas de non-respect par </w:t>
      </w:r>
      <w:r w:rsidRPr="003D0113">
        <w:rPr>
          <w:rFonts w:cs="Arial"/>
          <w:sz w:val="22"/>
          <w:szCs w:val="22"/>
        </w:rPr>
        <w:br/>
      </w:r>
      <w:r w:rsidR="00E95374" w:rsidRPr="003D0113">
        <w:rPr>
          <w:rFonts w:cs="Arial"/>
          <w:sz w:val="22"/>
          <w:szCs w:val="22"/>
        </w:rPr>
        <w:t>la collectivité de l'une quelconque des clauses, par lettre recommandée avec avis de réception et sous réserve du respect d'un préavis de deux mois.</w:t>
      </w:r>
    </w:p>
    <w:p w14:paraId="0674A6A6" w14:textId="77777777" w:rsidR="00EF7636" w:rsidRPr="00CB174E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2"/>
          <w:szCs w:val="22"/>
        </w:rPr>
      </w:pPr>
    </w:p>
    <w:p w14:paraId="2CEC7261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3CB0F216" w14:textId="12579E5D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6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Election de domicile</w:t>
      </w:r>
    </w:p>
    <w:p w14:paraId="46631E04" w14:textId="77777777" w:rsidR="007C44EB" w:rsidRDefault="007C44EB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6E4E6B1A" w14:textId="77777777" w:rsidR="00E95374" w:rsidRPr="00CB174E" w:rsidRDefault="00E95374" w:rsidP="00E95374">
      <w:pPr>
        <w:jc w:val="both"/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>Pour l'exécution des présentes et de leurs suites, les parties font élection de domicile en leurs sièges respectifs.</w:t>
      </w:r>
    </w:p>
    <w:p w14:paraId="79E92789" w14:textId="77777777" w:rsidR="00EF7636" w:rsidRDefault="00EF7636" w:rsidP="00EF7636">
      <w:pPr>
        <w:contextualSpacing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6C8B03DB" w14:textId="63835D30" w:rsidR="00EF7636" w:rsidRDefault="001F2080" w:rsidP="00EF7636">
      <w:pPr>
        <w:contextualSpacing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7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Avenants</w:t>
      </w:r>
    </w:p>
    <w:p w14:paraId="419ADD31" w14:textId="77777777" w:rsidR="007C44EB" w:rsidRDefault="007C44EB" w:rsidP="00EF7636">
      <w:pPr>
        <w:contextualSpacing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06196D7F" w14:textId="77777777" w:rsidR="00E95374" w:rsidRPr="00CB174E" w:rsidRDefault="00E95374" w:rsidP="007C44EB">
      <w:pPr>
        <w:pStyle w:val="Paragraphedeliste"/>
        <w:numPr>
          <w:ilvl w:val="0"/>
          <w:numId w:val="0"/>
        </w:numPr>
        <w:jc w:val="both"/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>Toute modification relative au contenu de la prestation de calcul des allocations d’aide au retour à l’emploi fera l'objet d'un avenant signé des deux parties.</w:t>
      </w:r>
    </w:p>
    <w:p w14:paraId="6455DFFE" w14:textId="77777777" w:rsidR="00EF7636" w:rsidRPr="001F2080" w:rsidRDefault="00EF7636" w:rsidP="001F2080">
      <w:pPr>
        <w:ind w:right="-141"/>
        <w:jc w:val="both"/>
        <w:rPr>
          <w:rFonts w:eastAsia="MS Mincho" w:cs="Arial"/>
        </w:rPr>
      </w:pPr>
    </w:p>
    <w:p w14:paraId="520D59E2" w14:textId="6D248A13" w:rsidR="00EF7636" w:rsidRDefault="008F149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8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Litiges – Compétence juridictionnelle</w:t>
      </w:r>
    </w:p>
    <w:p w14:paraId="2DD1DC9C" w14:textId="77777777" w:rsidR="007C44EB" w:rsidRDefault="007C44EB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4F70D42E" w14:textId="77777777" w:rsidR="00E95374" w:rsidRPr="00CB174E" w:rsidRDefault="00E95374" w:rsidP="00E95374">
      <w:pPr>
        <w:pStyle w:val="Corpsdetexte"/>
        <w:rPr>
          <w:sz w:val="22"/>
          <w:szCs w:val="22"/>
        </w:rPr>
      </w:pPr>
      <w:r w:rsidRPr="00CB174E">
        <w:rPr>
          <w:sz w:val="22"/>
          <w:szCs w:val="22"/>
        </w:rPr>
        <w:t>Dans l'hypothèse où un différend lié à l'exécution et à l'interprétation de la présente convention naîtrait entre les parties, ces dernières s'engagent préalablement à tout recours juridictionnel à se rapprocher pour tenter de le régler à l'amiable.</w:t>
      </w:r>
    </w:p>
    <w:p w14:paraId="3688CCE4" w14:textId="77777777" w:rsidR="00E95374" w:rsidRPr="00CB174E" w:rsidRDefault="00E95374" w:rsidP="00E95374">
      <w:pPr>
        <w:jc w:val="both"/>
        <w:rPr>
          <w:rFonts w:cs="Arial"/>
          <w:sz w:val="22"/>
          <w:szCs w:val="22"/>
        </w:rPr>
      </w:pPr>
      <w:r w:rsidRPr="00CB174E">
        <w:rPr>
          <w:rFonts w:cs="Arial"/>
          <w:sz w:val="22"/>
          <w:szCs w:val="22"/>
        </w:rPr>
        <w:t>A défaut d'accord amiable, les litiges relatifs à l'exécution et à l'interprétation des présentes seront portés devant le tribunal administratif de Rennes.</w:t>
      </w:r>
    </w:p>
    <w:p w14:paraId="1ACAD0F9" w14:textId="6709211D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7CCC4BE9" w14:textId="4D7EF2BC" w:rsidR="00EF7636" w:rsidRDefault="008F1496" w:rsidP="00EF7636">
      <w:pPr>
        <w:spacing w:before="200" w:after="200"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9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Confidentialité des données personnelles</w:t>
      </w:r>
    </w:p>
    <w:p w14:paraId="77840420" w14:textId="29DF765B" w:rsidR="00EF7636" w:rsidRPr="00CB174E" w:rsidRDefault="00EF7636" w:rsidP="00EF7636">
      <w:pPr>
        <w:spacing w:before="200" w:after="200"/>
        <w:jc w:val="both"/>
        <w:rPr>
          <w:rFonts w:eastAsia="MS Mincho" w:cs="Times New Roman"/>
          <w:sz w:val="22"/>
          <w:szCs w:val="22"/>
        </w:rPr>
      </w:pPr>
      <w:r w:rsidRPr="00CB174E">
        <w:rPr>
          <w:rFonts w:eastAsia="MS Mincho" w:cs="Times New Roman"/>
          <w:sz w:val="22"/>
          <w:szCs w:val="22"/>
        </w:rPr>
        <w:t>Une annexe est jointe à la présente convention.</w:t>
      </w:r>
    </w:p>
    <w:p w14:paraId="2192CA38" w14:textId="1E9F2647" w:rsidR="008F1496" w:rsidRPr="001F2080" w:rsidRDefault="008F1496" w:rsidP="008F1496">
      <w:pPr>
        <w:keepNext/>
        <w:keepLines/>
        <w:spacing w:before="480" w:after="24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0758F98D" w14:textId="2D86F3A8" w:rsidR="00EF7636" w:rsidRDefault="00EF7636">
      <w:pPr>
        <w:spacing w:line="240" w:lineRule="auto"/>
        <w:rPr>
          <w:rFonts w:eastAsia="MS Mincho" w:cs="Arial"/>
        </w:rPr>
      </w:pPr>
      <w:r>
        <w:rPr>
          <w:rFonts w:eastAsia="MS Mincho" w:cs="Arial"/>
        </w:rPr>
        <w:br w:type="page"/>
      </w:r>
    </w:p>
    <w:p w14:paraId="2D3E4DA6" w14:textId="77777777" w:rsidR="001F2080" w:rsidRPr="001F2080" w:rsidRDefault="001F2080" w:rsidP="001F2080">
      <w:pPr>
        <w:ind w:right="-141"/>
        <w:jc w:val="both"/>
        <w:rPr>
          <w:rFonts w:eastAsia="MS Mincho" w:cs="Arial"/>
        </w:rPr>
      </w:pPr>
    </w:p>
    <w:p w14:paraId="7B6A3A09" w14:textId="749443BA" w:rsidR="001F2080" w:rsidRPr="00CB174E" w:rsidRDefault="001F2080" w:rsidP="001F2080">
      <w:pPr>
        <w:ind w:right="-141"/>
        <w:jc w:val="both"/>
        <w:rPr>
          <w:rFonts w:eastAsia="MS Mincho" w:cs="Arial"/>
          <w:sz w:val="22"/>
          <w:szCs w:val="22"/>
        </w:rPr>
      </w:pPr>
      <w:r w:rsidRPr="00CB174E">
        <w:rPr>
          <w:rFonts w:eastAsia="MS Mincho" w:cs="Arial"/>
          <w:sz w:val="22"/>
          <w:szCs w:val="22"/>
        </w:rPr>
        <w:t xml:space="preserve">Fait à </w:t>
      </w:r>
      <w:r w:rsidR="00E95374" w:rsidRPr="00CB174E">
        <w:rPr>
          <w:rFonts w:eastAsia="MS Mincho" w:cs="Arial"/>
          <w:sz w:val="22"/>
          <w:szCs w:val="22"/>
        </w:rPr>
        <w:t xml:space="preserve">Vannes, le </w:t>
      </w:r>
      <w:permStart w:id="141775093" w:edGrp="everyone"/>
      <w:r w:rsidR="00E95374" w:rsidRPr="00CB174E">
        <w:rPr>
          <w:rFonts w:eastAsia="MS Mincho" w:cs="Arial"/>
          <w:sz w:val="22"/>
          <w:szCs w:val="22"/>
        </w:rPr>
        <w:t>……………….</w:t>
      </w:r>
    </w:p>
    <w:permEnd w:id="141775093"/>
    <w:p w14:paraId="59C4AD4C" w14:textId="364EB92A" w:rsidR="00E95374" w:rsidRPr="00CB174E" w:rsidRDefault="00E95374" w:rsidP="00932953">
      <w:pPr>
        <w:ind w:left="5672" w:right="-141" w:hanging="5672"/>
        <w:jc w:val="both"/>
        <w:rPr>
          <w:rFonts w:eastAsia="MS Mincho" w:cs="Arial"/>
          <w:sz w:val="22"/>
          <w:szCs w:val="22"/>
        </w:rPr>
      </w:pPr>
      <w:r w:rsidRPr="00CB174E">
        <w:rPr>
          <w:rFonts w:eastAsia="MS Mincho" w:cs="Arial"/>
          <w:sz w:val="22"/>
          <w:szCs w:val="22"/>
        </w:rPr>
        <w:tab/>
        <w:t>Pour le Centre de Gestion du Morbihan</w:t>
      </w:r>
    </w:p>
    <w:p w14:paraId="31780EFC" w14:textId="726F4280" w:rsidR="00E95374" w:rsidRPr="00CB174E" w:rsidRDefault="00E95374" w:rsidP="001F2080">
      <w:pPr>
        <w:ind w:right="-141"/>
        <w:jc w:val="both"/>
        <w:rPr>
          <w:rFonts w:eastAsia="MS Mincho" w:cs="Arial"/>
          <w:sz w:val="22"/>
          <w:szCs w:val="22"/>
        </w:rPr>
      </w:pPr>
      <w:r w:rsidRPr="003D0113">
        <w:rPr>
          <w:rFonts w:eastAsia="MS Mincho" w:cs="Arial"/>
          <w:sz w:val="22"/>
          <w:szCs w:val="22"/>
        </w:rPr>
        <w:t>Pour la collectivité,</w:t>
      </w:r>
    </w:p>
    <w:p w14:paraId="31572568" w14:textId="7742D8D3" w:rsidR="00E95374" w:rsidRPr="00CB174E" w:rsidRDefault="00E95374" w:rsidP="001F2080">
      <w:pPr>
        <w:ind w:right="-141"/>
        <w:jc w:val="both"/>
        <w:rPr>
          <w:rFonts w:eastAsia="MS Mincho" w:cs="Arial"/>
          <w:sz w:val="22"/>
          <w:szCs w:val="22"/>
        </w:rPr>
      </w:pPr>
    </w:p>
    <w:p w14:paraId="5A8512E2" w14:textId="3E32483C" w:rsidR="00E95374" w:rsidRPr="00CB174E" w:rsidRDefault="00E95374" w:rsidP="001F2080">
      <w:pPr>
        <w:ind w:right="-141"/>
        <w:jc w:val="both"/>
        <w:rPr>
          <w:rFonts w:eastAsia="MS Mincho" w:cs="Arial"/>
          <w:sz w:val="22"/>
          <w:szCs w:val="22"/>
        </w:rPr>
      </w:pPr>
    </w:p>
    <w:p w14:paraId="2A0A015C" w14:textId="052248F1" w:rsidR="00E95374" w:rsidRPr="00CB174E" w:rsidRDefault="00E95374" w:rsidP="001F2080">
      <w:pPr>
        <w:ind w:right="-141"/>
        <w:jc w:val="both"/>
        <w:rPr>
          <w:rFonts w:eastAsia="MS Mincho" w:cs="Arial"/>
          <w:sz w:val="22"/>
          <w:szCs w:val="22"/>
        </w:rPr>
      </w:pPr>
      <w:permStart w:id="719739623" w:edGrp="everyone"/>
      <w:r w:rsidRPr="00CB174E">
        <w:rPr>
          <w:rFonts w:eastAsia="MS Mincho" w:cs="Arial"/>
          <w:sz w:val="22"/>
          <w:szCs w:val="22"/>
        </w:rPr>
        <w:t>Le (la) Président(e)</w:t>
      </w:r>
      <w:permEnd w:id="719739623"/>
      <w:r w:rsidRPr="00CB174E">
        <w:rPr>
          <w:rFonts w:eastAsia="MS Mincho" w:cs="Arial"/>
          <w:sz w:val="22"/>
          <w:szCs w:val="22"/>
        </w:rPr>
        <w:tab/>
      </w:r>
      <w:r w:rsidRPr="00CB174E">
        <w:rPr>
          <w:rFonts w:eastAsia="MS Mincho" w:cs="Arial"/>
          <w:sz w:val="22"/>
          <w:szCs w:val="22"/>
        </w:rPr>
        <w:tab/>
      </w:r>
      <w:r w:rsidRPr="00CB174E">
        <w:rPr>
          <w:rFonts w:eastAsia="MS Mincho" w:cs="Arial"/>
          <w:sz w:val="22"/>
          <w:szCs w:val="22"/>
        </w:rPr>
        <w:tab/>
      </w:r>
      <w:r w:rsidRPr="00CB174E">
        <w:rPr>
          <w:rFonts w:eastAsia="MS Mincho" w:cs="Arial"/>
          <w:sz w:val="22"/>
          <w:szCs w:val="22"/>
        </w:rPr>
        <w:tab/>
      </w:r>
      <w:r w:rsidRPr="00CB174E">
        <w:rPr>
          <w:rFonts w:eastAsia="MS Mincho" w:cs="Arial"/>
          <w:sz w:val="22"/>
          <w:szCs w:val="22"/>
        </w:rPr>
        <w:tab/>
      </w:r>
      <w:r w:rsidRPr="00CB174E">
        <w:rPr>
          <w:rFonts w:eastAsia="MS Mincho" w:cs="Arial"/>
          <w:sz w:val="22"/>
          <w:szCs w:val="22"/>
        </w:rPr>
        <w:tab/>
        <w:t>L</w:t>
      </w:r>
      <w:r w:rsidR="00932953">
        <w:rPr>
          <w:rFonts w:eastAsia="MS Mincho" w:cs="Arial"/>
          <w:sz w:val="22"/>
          <w:szCs w:val="22"/>
        </w:rPr>
        <w:t xml:space="preserve">a </w:t>
      </w:r>
      <w:r w:rsidRPr="00CB174E">
        <w:rPr>
          <w:rFonts w:eastAsia="MS Mincho" w:cs="Arial"/>
          <w:sz w:val="22"/>
          <w:szCs w:val="22"/>
        </w:rPr>
        <w:t>Président</w:t>
      </w:r>
      <w:r w:rsidR="00932953">
        <w:rPr>
          <w:rFonts w:eastAsia="MS Mincho" w:cs="Arial"/>
          <w:sz w:val="22"/>
          <w:szCs w:val="22"/>
        </w:rPr>
        <w:t>e</w:t>
      </w:r>
      <w:r w:rsidR="00313D83">
        <w:rPr>
          <w:rFonts w:eastAsia="MS Mincho" w:cs="Arial"/>
          <w:sz w:val="22"/>
          <w:szCs w:val="22"/>
        </w:rPr>
        <w:t>,</w:t>
      </w:r>
    </w:p>
    <w:p w14:paraId="23AE1ACD" w14:textId="02811AA3" w:rsidR="00E95374" w:rsidRPr="00CB174E" w:rsidRDefault="00E95374" w:rsidP="001F2080">
      <w:pPr>
        <w:ind w:right="-141"/>
        <w:jc w:val="both"/>
        <w:rPr>
          <w:rFonts w:eastAsia="MS Mincho" w:cs="Arial"/>
          <w:sz w:val="22"/>
          <w:szCs w:val="22"/>
        </w:rPr>
      </w:pPr>
      <w:permStart w:id="1839924446" w:edGrp="everyone"/>
      <w:r w:rsidRPr="00CB174E">
        <w:rPr>
          <w:rFonts w:eastAsia="MS Mincho" w:cs="Arial"/>
          <w:sz w:val="22"/>
          <w:szCs w:val="22"/>
        </w:rPr>
        <w:t>Le (la) Maire</w:t>
      </w:r>
      <w:r w:rsidR="00313D83">
        <w:rPr>
          <w:rFonts w:eastAsia="MS Mincho" w:cs="Arial"/>
          <w:sz w:val="22"/>
          <w:szCs w:val="22"/>
        </w:rPr>
        <w:tab/>
      </w:r>
      <w:permEnd w:id="1839924446"/>
      <w:r w:rsidR="00313D83">
        <w:rPr>
          <w:rFonts w:eastAsia="MS Mincho" w:cs="Arial"/>
          <w:sz w:val="22"/>
          <w:szCs w:val="22"/>
        </w:rPr>
        <w:tab/>
      </w:r>
      <w:r w:rsidR="00313D83">
        <w:rPr>
          <w:rFonts w:eastAsia="MS Mincho" w:cs="Arial"/>
          <w:sz w:val="22"/>
          <w:szCs w:val="22"/>
        </w:rPr>
        <w:tab/>
      </w:r>
      <w:r w:rsidR="00313D83">
        <w:rPr>
          <w:rFonts w:eastAsia="MS Mincho" w:cs="Arial"/>
          <w:sz w:val="22"/>
          <w:szCs w:val="22"/>
        </w:rPr>
        <w:tab/>
      </w:r>
      <w:r w:rsidR="00313D83">
        <w:rPr>
          <w:rFonts w:eastAsia="MS Mincho" w:cs="Arial"/>
          <w:sz w:val="22"/>
          <w:szCs w:val="22"/>
        </w:rPr>
        <w:tab/>
      </w:r>
      <w:r w:rsidR="00313D83">
        <w:rPr>
          <w:rFonts w:eastAsia="MS Mincho" w:cs="Arial"/>
          <w:sz w:val="22"/>
          <w:szCs w:val="22"/>
        </w:rPr>
        <w:tab/>
      </w:r>
      <w:r w:rsidR="00313D83">
        <w:rPr>
          <w:rFonts w:eastAsia="MS Mincho" w:cs="Arial"/>
          <w:sz w:val="22"/>
          <w:szCs w:val="22"/>
        </w:rPr>
        <w:tab/>
        <w:t>Gaëlle STRICOT</w:t>
      </w:r>
    </w:p>
    <w:sectPr w:rsidR="00E95374" w:rsidRPr="00CB174E" w:rsidSect="006B155B">
      <w:headerReference w:type="default" r:id="rId9"/>
      <w:footerReference w:type="default" r:id="rId10"/>
      <w:pgSz w:w="11900" w:h="16840" w:code="9"/>
      <w:pgMar w:top="2835" w:right="851" w:bottom="851" w:left="1134" w:header="425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98CE" w14:textId="77777777" w:rsidR="00BA36A5" w:rsidRDefault="00BA36A5" w:rsidP="004C7215">
      <w:pPr>
        <w:spacing w:line="240" w:lineRule="auto"/>
      </w:pPr>
      <w:r>
        <w:separator/>
      </w:r>
    </w:p>
  </w:endnote>
  <w:endnote w:type="continuationSeparator" w:id="0">
    <w:p w14:paraId="79337BA3" w14:textId="77777777" w:rsidR="00BA36A5" w:rsidRDefault="00BA36A5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569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8CA1D2" w14:textId="112A159C" w:rsidR="000A5755" w:rsidRPr="006B155B" w:rsidRDefault="006B155B" w:rsidP="006B155B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2C48BCA0" wp14:editId="7D791446">
                  <wp:simplePos x="0" y="0"/>
                  <wp:positionH relativeFrom="page">
                    <wp:posOffset>-346710</wp:posOffset>
                  </wp:positionH>
                  <wp:positionV relativeFrom="paragraph">
                    <wp:posOffset>-295275</wp:posOffset>
                  </wp:positionV>
                  <wp:extent cx="6438900" cy="663621"/>
                  <wp:effectExtent l="0" t="0" r="0" b="317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FA7D" w14:textId="77777777" w:rsidR="00BA36A5" w:rsidRDefault="00BA36A5" w:rsidP="004C7215">
      <w:pPr>
        <w:spacing w:line="240" w:lineRule="auto"/>
      </w:pPr>
      <w:r>
        <w:separator/>
      </w:r>
    </w:p>
  </w:footnote>
  <w:footnote w:type="continuationSeparator" w:id="0">
    <w:p w14:paraId="070A6A0F" w14:textId="77777777" w:rsidR="00BA36A5" w:rsidRDefault="00BA36A5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F0C2" w14:textId="00F20649" w:rsidR="000A5755" w:rsidRDefault="00E95374">
    <w:r w:rsidRPr="006B155B">
      <w:rPr>
        <w:noProof/>
      </w:rPr>
      <w:drawing>
        <wp:anchor distT="0" distB="0" distL="114300" distR="114300" simplePos="0" relativeHeight="251659264" behindDoc="1" locked="0" layoutInCell="1" allowOverlap="1" wp14:anchorId="4944E95D" wp14:editId="38E84FDB">
          <wp:simplePos x="0" y="0"/>
          <wp:positionH relativeFrom="column">
            <wp:posOffset>1131570</wp:posOffset>
          </wp:positionH>
          <wp:positionV relativeFrom="paragraph">
            <wp:posOffset>210185</wp:posOffset>
          </wp:positionV>
          <wp:extent cx="5938520" cy="1028700"/>
          <wp:effectExtent l="0" t="0" r="508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155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E5B425" wp14:editId="21B0FFF5">
              <wp:simplePos x="0" y="0"/>
              <wp:positionH relativeFrom="page">
                <wp:posOffset>2369820</wp:posOffset>
              </wp:positionH>
              <wp:positionV relativeFrom="paragraph">
                <wp:posOffset>294005</wp:posOffset>
              </wp:positionV>
              <wp:extent cx="5116830" cy="80772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807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2C1E5" w14:textId="0B6AFDC0" w:rsidR="006B155B" w:rsidRPr="006B155B" w:rsidRDefault="001F2080" w:rsidP="006B155B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 w:rsidRP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 xml:space="preserve">CONVENTION </w:t>
                          </w:r>
                          <w:r w:rsidR="008F1496" w:rsidRP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RELATIVE A LA PRESTA</w:t>
                          </w:r>
                          <w:r w:rsidR="00EF7636" w:rsidRP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 xml:space="preserve">TION DE CALCUL DES ALLOCATIONS D’AIDE AU RETOUR A L’EMPLOI (ARE) </w:t>
                          </w:r>
                          <w:r w:rsidR="00EF7636" w:rsidRP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br/>
                            <w:t>ENTRE LE CDG 56</w:t>
                          </w:r>
                          <w:r w:rsid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br/>
                          </w:r>
                          <w:r w:rsidR="00E95374" w:rsidRP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 xml:space="preserve">ET </w:t>
                          </w:r>
                          <w:r w:rsidR="00EF7636" w:rsidRP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UNE COLLECTIVITE</w:t>
                          </w:r>
                          <w:r w:rsidR="00E95374" w:rsidRPr="00E9537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 xml:space="preserve"> NON</w:t>
                          </w:r>
                          <w:r w:rsidR="00E95374"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 </w:t>
                          </w:r>
                          <w:r w:rsidR="00EF7636"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  <w:t>AFFILIEE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5B42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86.6pt;margin-top:23.15pt;width:402.9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" filled="f" stroked="f" strokeweight=".5pt">
              <v:textbox>
                <w:txbxContent>
                  <w:p w14:paraId="4082C1E5" w14:textId="0B6AFDC0" w:rsidR="006B155B" w:rsidRPr="006B155B" w:rsidRDefault="001F2080" w:rsidP="006B155B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</w:pPr>
                    <w:r w:rsidRPr="00E95374">
                      <w:rPr>
                        <w:rFonts w:cs="Arial"/>
                        <w:b/>
                        <w:color w:val="FFFFFF"/>
                        <w:sz w:val="24"/>
                      </w:rPr>
                      <w:t xml:space="preserve">CONVENTION </w:t>
                    </w:r>
                    <w:r w:rsidR="008F1496" w:rsidRPr="00E95374">
                      <w:rPr>
                        <w:rFonts w:cs="Arial"/>
                        <w:b/>
                        <w:color w:val="FFFFFF"/>
                        <w:sz w:val="24"/>
                      </w:rPr>
                      <w:t>RELATIVE A LA PRESTA</w:t>
                    </w:r>
                    <w:r w:rsidR="00EF7636" w:rsidRPr="00E95374">
                      <w:rPr>
                        <w:rFonts w:cs="Arial"/>
                        <w:b/>
                        <w:color w:val="FFFFFF"/>
                        <w:sz w:val="24"/>
                      </w:rPr>
                      <w:t xml:space="preserve">TION DE CALCUL DES ALLOCATIONS D’AIDE AU RETOUR A L’EMPLOI (ARE) </w:t>
                    </w:r>
                    <w:r w:rsidR="00EF7636" w:rsidRPr="00E95374">
                      <w:rPr>
                        <w:rFonts w:cs="Arial"/>
                        <w:b/>
                        <w:color w:val="FFFFFF"/>
                        <w:sz w:val="24"/>
                      </w:rPr>
                      <w:br/>
                      <w:t>ENTRE LE CDG 56</w:t>
                    </w:r>
                    <w:r w:rsidR="00E95374">
                      <w:rPr>
                        <w:rFonts w:cs="Arial"/>
                        <w:b/>
                        <w:color w:val="FFFFFF"/>
                        <w:sz w:val="24"/>
                      </w:rPr>
                      <w:br/>
                    </w:r>
                    <w:r w:rsidR="00E95374" w:rsidRPr="00E95374">
                      <w:rPr>
                        <w:rFonts w:cs="Arial"/>
                        <w:b/>
                        <w:color w:val="FFFFFF"/>
                        <w:sz w:val="24"/>
                      </w:rPr>
                      <w:t xml:space="preserve">ET </w:t>
                    </w:r>
                    <w:r w:rsidR="00EF7636" w:rsidRPr="00E95374">
                      <w:rPr>
                        <w:rFonts w:cs="Arial"/>
                        <w:b/>
                        <w:color w:val="FFFFFF"/>
                        <w:sz w:val="24"/>
                      </w:rPr>
                      <w:t>UNE COLLECTIVITE</w:t>
                    </w:r>
                    <w:r w:rsidR="00E95374" w:rsidRPr="00E95374">
                      <w:rPr>
                        <w:rFonts w:cs="Arial"/>
                        <w:b/>
                        <w:color w:val="FFFFFF"/>
                        <w:sz w:val="24"/>
                      </w:rPr>
                      <w:t xml:space="preserve"> NON</w:t>
                    </w:r>
                    <w:r w:rsidR="00E95374"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  <w:t xml:space="preserve"> </w:t>
                    </w:r>
                    <w:r w:rsidR="00EF7636"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  <w:t>AFFILIEE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B155B" w:rsidRPr="006B155B">
      <w:rPr>
        <w:noProof/>
      </w:rPr>
      <w:drawing>
        <wp:anchor distT="0" distB="0" distL="114300" distR="114300" simplePos="0" relativeHeight="251655168" behindDoc="0" locked="0" layoutInCell="1" allowOverlap="1" wp14:anchorId="4DED59B8" wp14:editId="137206A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9" name="Image 9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64.2pt;height:64.2pt" o:bullet="t">
        <v:imagedata r:id="rId1" o:title="virgule-rouge"/>
      </v:shape>
    </w:pict>
  </w:numPicBullet>
  <w:numPicBullet w:numPicBulletId="1">
    <w:pict>
      <v:shape id="_x0000_i1119" type="#_x0000_t75" style="width:64.2pt;height:64.2pt" o:bullet="t">
        <v:imagedata r:id="rId2" o:title="virgule-rouge"/>
      </v:shape>
    </w:pict>
  </w:numPicBullet>
  <w:numPicBullet w:numPicBulletId="2">
    <w:pict>
      <v:shape id="_x0000_i1120" type="#_x0000_t75" style="width:64.2pt;height:64.2pt" o:bullet="t">
        <v:imagedata r:id="rId3" o:title="virgule-rouge"/>
      </v:shape>
    </w:pict>
  </w:numPicBullet>
  <w:numPicBullet w:numPicBulletId="3">
    <w:pict>
      <v:shape id="_x0000_i1121" type="#_x0000_t75" style="width:64.2pt;height:64.2pt" o:bullet="t">
        <v:imagedata r:id="rId4" o:title="virgule-verte"/>
      </v:shape>
    </w:pict>
  </w:numPicBullet>
  <w:numPicBullet w:numPicBulletId="4">
    <w:pict>
      <v:shape id="_x0000_i1122" type="#_x0000_t75" style="width:64.2pt;height:64.2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0BC664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906E4"/>
    <w:multiLevelType w:val="hybridMultilevel"/>
    <w:tmpl w:val="3C782C08"/>
    <w:lvl w:ilvl="0" w:tplc="A190B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2028C2"/>
    <w:multiLevelType w:val="hybridMultilevel"/>
    <w:tmpl w:val="C5B65E22"/>
    <w:lvl w:ilvl="0" w:tplc="BA249E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82CD2"/>
    <w:multiLevelType w:val="hybridMultilevel"/>
    <w:tmpl w:val="4AA040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2CCD"/>
    <w:multiLevelType w:val="hybridMultilevel"/>
    <w:tmpl w:val="011CCF9E"/>
    <w:lvl w:ilvl="0" w:tplc="FF04F6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D075B"/>
    <w:multiLevelType w:val="hybridMultilevel"/>
    <w:tmpl w:val="9B94F23E"/>
    <w:lvl w:ilvl="0" w:tplc="16C87E40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C0A9E"/>
    <w:multiLevelType w:val="hybridMultilevel"/>
    <w:tmpl w:val="E6C0D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434E"/>
    <w:multiLevelType w:val="hybridMultilevel"/>
    <w:tmpl w:val="B8704964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F644F"/>
    <w:multiLevelType w:val="hybridMultilevel"/>
    <w:tmpl w:val="FD762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07296"/>
    <w:multiLevelType w:val="hybridMultilevel"/>
    <w:tmpl w:val="53FA01BC"/>
    <w:lvl w:ilvl="0" w:tplc="FC2A5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683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63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EA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C25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43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6D5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66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84CC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66009"/>
    <w:multiLevelType w:val="hybridMultilevel"/>
    <w:tmpl w:val="01DCA63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130C9A"/>
    <w:multiLevelType w:val="hybridMultilevel"/>
    <w:tmpl w:val="62D038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8" w15:restartNumberingAfterBreak="0">
    <w:nsid w:val="79F57A18"/>
    <w:multiLevelType w:val="hybridMultilevel"/>
    <w:tmpl w:val="9168E224"/>
    <w:lvl w:ilvl="0" w:tplc="BA249E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72651">
    <w:abstractNumId w:val="33"/>
  </w:num>
  <w:num w:numId="2" w16cid:durableId="2104718891">
    <w:abstractNumId w:val="32"/>
  </w:num>
  <w:num w:numId="3" w16cid:durableId="176774492">
    <w:abstractNumId w:val="30"/>
  </w:num>
  <w:num w:numId="4" w16cid:durableId="642124363">
    <w:abstractNumId w:val="29"/>
  </w:num>
  <w:num w:numId="5" w16cid:durableId="485705764">
    <w:abstractNumId w:val="37"/>
  </w:num>
  <w:num w:numId="6" w16cid:durableId="306709898">
    <w:abstractNumId w:val="9"/>
  </w:num>
  <w:num w:numId="7" w16cid:durableId="288049774">
    <w:abstractNumId w:val="4"/>
  </w:num>
  <w:num w:numId="8" w16cid:durableId="366221236">
    <w:abstractNumId w:val="3"/>
  </w:num>
  <w:num w:numId="9" w16cid:durableId="277876076">
    <w:abstractNumId w:val="2"/>
  </w:num>
  <w:num w:numId="10" w16cid:durableId="1331912669">
    <w:abstractNumId w:val="1"/>
  </w:num>
  <w:num w:numId="11" w16cid:durableId="1477837309">
    <w:abstractNumId w:val="10"/>
  </w:num>
  <w:num w:numId="12" w16cid:durableId="1116483186">
    <w:abstractNumId w:val="8"/>
  </w:num>
  <w:num w:numId="13" w16cid:durableId="716125339">
    <w:abstractNumId w:val="7"/>
  </w:num>
  <w:num w:numId="14" w16cid:durableId="974261710">
    <w:abstractNumId w:val="6"/>
  </w:num>
  <w:num w:numId="15" w16cid:durableId="933587803">
    <w:abstractNumId w:val="5"/>
  </w:num>
  <w:num w:numId="16" w16cid:durableId="1331757238">
    <w:abstractNumId w:val="0"/>
  </w:num>
  <w:num w:numId="17" w16cid:durableId="1968126641">
    <w:abstractNumId w:val="16"/>
  </w:num>
  <w:num w:numId="18" w16cid:durableId="123933391">
    <w:abstractNumId w:val="17"/>
  </w:num>
  <w:num w:numId="19" w16cid:durableId="158809770">
    <w:abstractNumId w:val="13"/>
  </w:num>
  <w:num w:numId="20" w16cid:durableId="567809146">
    <w:abstractNumId w:val="24"/>
  </w:num>
  <w:num w:numId="21" w16cid:durableId="534660673">
    <w:abstractNumId w:val="11"/>
  </w:num>
  <w:num w:numId="22" w16cid:durableId="2037732149">
    <w:abstractNumId w:val="34"/>
  </w:num>
  <w:num w:numId="23" w16cid:durableId="1179124449">
    <w:abstractNumId w:val="39"/>
  </w:num>
  <w:num w:numId="24" w16cid:durableId="2125541606">
    <w:abstractNumId w:val="15"/>
  </w:num>
  <w:num w:numId="25" w16cid:durableId="1700888362">
    <w:abstractNumId w:val="31"/>
  </w:num>
  <w:num w:numId="26" w16cid:durableId="1489978821">
    <w:abstractNumId w:val="18"/>
  </w:num>
  <w:num w:numId="27" w16cid:durableId="1020358606">
    <w:abstractNumId w:val="23"/>
  </w:num>
  <w:num w:numId="28" w16cid:durableId="1327398135">
    <w:abstractNumId w:val="14"/>
  </w:num>
  <w:num w:numId="29" w16cid:durableId="266470429">
    <w:abstractNumId w:val="19"/>
  </w:num>
  <w:num w:numId="30" w16cid:durableId="1280070345">
    <w:abstractNumId w:val="38"/>
  </w:num>
  <w:num w:numId="31" w16cid:durableId="837380401">
    <w:abstractNumId w:val="27"/>
  </w:num>
  <w:num w:numId="32" w16cid:durableId="318272071">
    <w:abstractNumId w:val="28"/>
  </w:num>
  <w:num w:numId="33" w16cid:durableId="894512418">
    <w:abstractNumId w:val="21"/>
  </w:num>
  <w:num w:numId="34" w16cid:durableId="977877653">
    <w:abstractNumId w:val="26"/>
  </w:num>
  <w:num w:numId="35" w16cid:durableId="1078332285">
    <w:abstractNumId w:val="20"/>
  </w:num>
  <w:num w:numId="36" w16cid:durableId="1227372427">
    <w:abstractNumId w:val="12"/>
  </w:num>
  <w:num w:numId="37" w16cid:durableId="1075250243">
    <w:abstractNumId w:val="22"/>
  </w:num>
  <w:num w:numId="38" w16cid:durableId="1481269128">
    <w:abstractNumId w:val="25"/>
  </w:num>
  <w:num w:numId="39" w16cid:durableId="171456281">
    <w:abstractNumId w:val="36"/>
  </w:num>
  <w:num w:numId="40" w16cid:durableId="17560538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27"/>
    <w:rsid w:val="00001DFA"/>
    <w:rsid w:val="00025A2A"/>
    <w:rsid w:val="0003747A"/>
    <w:rsid w:val="000774CD"/>
    <w:rsid w:val="0008582E"/>
    <w:rsid w:val="00087A93"/>
    <w:rsid w:val="000920AB"/>
    <w:rsid w:val="000A5755"/>
    <w:rsid w:val="000C61CD"/>
    <w:rsid w:val="000D0C44"/>
    <w:rsid w:val="000D1107"/>
    <w:rsid w:val="00177F0E"/>
    <w:rsid w:val="0018446C"/>
    <w:rsid w:val="001A7527"/>
    <w:rsid w:val="001B3F46"/>
    <w:rsid w:val="001E7A88"/>
    <w:rsid w:val="001F2080"/>
    <w:rsid w:val="001F63F8"/>
    <w:rsid w:val="00232820"/>
    <w:rsid w:val="002356B4"/>
    <w:rsid w:val="00237471"/>
    <w:rsid w:val="00255C11"/>
    <w:rsid w:val="002604AA"/>
    <w:rsid w:val="002B37D9"/>
    <w:rsid w:val="002B62E2"/>
    <w:rsid w:val="002B7A85"/>
    <w:rsid w:val="002E4342"/>
    <w:rsid w:val="00311919"/>
    <w:rsid w:val="00313D83"/>
    <w:rsid w:val="0032172C"/>
    <w:rsid w:val="00345F00"/>
    <w:rsid w:val="003531BC"/>
    <w:rsid w:val="003B1C8F"/>
    <w:rsid w:val="003C6CB1"/>
    <w:rsid w:val="003D0113"/>
    <w:rsid w:val="0040390E"/>
    <w:rsid w:val="00420D44"/>
    <w:rsid w:val="004419FE"/>
    <w:rsid w:val="00477AF8"/>
    <w:rsid w:val="004C1775"/>
    <w:rsid w:val="004C7215"/>
    <w:rsid w:val="004F1241"/>
    <w:rsid w:val="004F4135"/>
    <w:rsid w:val="00534F1B"/>
    <w:rsid w:val="0056238B"/>
    <w:rsid w:val="00580814"/>
    <w:rsid w:val="005B59A7"/>
    <w:rsid w:val="005F64D2"/>
    <w:rsid w:val="00672C0E"/>
    <w:rsid w:val="0068417A"/>
    <w:rsid w:val="006B039D"/>
    <w:rsid w:val="006B155B"/>
    <w:rsid w:val="006C65AF"/>
    <w:rsid w:val="006D0B3B"/>
    <w:rsid w:val="006D3DC0"/>
    <w:rsid w:val="006D4EEA"/>
    <w:rsid w:val="00755EFB"/>
    <w:rsid w:val="0076406D"/>
    <w:rsid w:val="0078384A"/>
    <w:rsid w:val="007C44EB"/>
    <w:rsid w:val="007F2DE0"/>
    <w:rsid w:val="007F42F3"/>
    <w:rsid w:val="007F52FB"/>
    <w:rsid w:val="008013BD"/>
    <w:rsid w:val="00832915"/>
    <w:rsid w:val="00844383"/>
    <w:rsid w:val="00844D84"/>
    <w:rsid w:val="008529B8"/>
    <w:rsid w:val="00895CF0"/>
    <w:rsid w:val="008D7E15"/>
    <w:rsid w:val="008F1496"/>
    <w:rsid w:val="00932953"/>
    <w:rsid w:val="00952D85"/>
    <w:rsid w:val="00952F74"/>
    <w:rsid w:val="0096158F"/>
    <w:rsid w:val="00971956"/>
    <w:rsid w:val="009764D8"/>
    <w:rsid w:val="00995729"/>
    <w:rsid w:val="009B24D2"/>
    <w:rsid w:val="009B4871"/>
    <w:rsid w:val="00A04A0D"/>
    <w:rsid w:val="00A169B6"/>
    <w:rsid w:val="00A270BA"/>
    <w:rsid w:val="00A446B0"/>
    <w:rsid w:val="00A809A7"/>
    <w:rsid w:val="00AA0AC6"/>
    <w:rsid w:val="00AD5E33"/>
    <w:rsid w:val="00AE1D90"/>
    <w:rsid w:val="00B02497"/>
    <w:rsid w:val="00B222BC"/>
    <w:rsid w:val="00B23393"/>
    <w:rsid w:val="00B47F73"/>
    <w:rsid w:val="00B848D1"/>
    <w:rsid w:val="00B87059"/>
    <w:rsid w:val="00BA36A5"/>
    <w:rsid w:val="00BD4971"/>
    <w:rsid w:val="00C029F1"/>
    <w:rsid w:val="00C07FCA"/>
    <w:rsid w:val="00C215EA"/>
    <w:rsid w:val="00C640CC"/>
    <w:rsid w:val="00C76B30"/>
    <w:rsid w:val="00C91BBE"/>
    <w:rsid w:val="00CA51C4"/>
    <w:rsid w:val="00CB174E"/>
    <w:rsid w:val="00CC1A24"/>
    <w:rsid w:val="00CC3EBC"/>
    <w:rsid w:val="00CF170D"/>
    <w:rsid w:val="00CF18D6"/>
    <w:rsid w:val="00D07F36"/>
    <w:rsid w:val="00D1031D"/>
    <w:rsid w:val="00DA508E"/>
    <w:rsid w:val="00E2580E"/>
    <w:rsid w:val="00E53173"/>
    <w:rsid w:val="00E66895"/>
    <w:rsid w:val="00E95374"/>
    <w:rsid w:val="00EE37BE"/>
    <w:rsid w:val="00EF0C87"/>
    <w:rsid w:val="00EF752B"/>
    <w:rsid w:val="00EF7636"/>
    <w:rsid w:val="00F45389"/>
    <w:rsid w:val="00F90BCA"/>
    <w:rsid w:val="00FA32B4"/>
    <w:rsid w:val="00FA4E34"/>
    <w:rsid w:val="00FB258E"/>
    <w:rsid w:val="00FC69F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D6294"/>
  <w14:defaultImageDpi w14:val="300"/>
  <w15:docId w15:val="{C2C91719-D79A-434B-BF83-04F28774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6D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2B62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01DF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DFA"/>
    <w:pPr>
      <w:spacing w:line="240" w:lineRule="auto"/>
    </w:pPr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DFA"/>
    <w:rPr>
      <w:rFonts w:ascii="Arial" w:hAnsi="Arial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95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95374"/>
    <w:rPr>
      <w:rFonts w:ascii="Arial" w:hAnsi="Arial"/>
      <w:sz w:val="20"/>
    </w:rPr>
  </w:style>
  <w:style w:type="paragraph" w:customStyle="1" w:styleId="Style3">
    <w:name w:val="Style3"/>
    <w:basedOn w:val="Paragraphedeliste"/>
    <w:qFormat/>
    <w:rsid w:val="00E95374"/>
    <w:pPr>
      <w:numPr>
        <w:numId w:val="0"/>
      </w:numPr>
      <w:spacing w:before="960" w:after="480" w:line="240" w:lineRule="auto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5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16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56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harte%20Graphique\ModelesDocuments\CRR&#233;union\modeleCompterenduR&#233;union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C690-1EBC-468A-A211-93093162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modeleCompterenduRéunion</Template>
  <TotalTime>0</TotalTime>
  <Pages>4</Pages>
  <Words>652</Words>
  <Characters>3586</Characters>
  <Application>Microsoft Office Word</Application>
  <DocSecurity>8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GOVIC Sophie</dc:creator>
  <cp:lastModifiedBy>LE GALL Gwenaëlle</cp:lastModifiedBy>
  <cp:revision>2</cp:revision>
  <cp:lastPrinted>2023-11-13T16:18:00Z</cp:lastPrinted>
  <dcterms:created xsi:type="dcterms:W3CDTF">2025-02-14T09:12:00Z</dcterms:created>
  <dcterms:modified xsi:type="dcterms:W3CDTF">2025-02-14T09:12:00Z</dcterms:modified>
</cp:coreProperties>
</file>