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C41193" w:rsidRPr="00C9434D" w14:paraId="57DB547F" w14:textId="77777777" w:rsidTr="00096D40">
        <w:trPr>
          <w:trHeight w:val="1701"/>
        </w:trPr>
        <w:tc>
          <w:tcPr>
            <w:tcW w:w="2943" w:type="dxa"/>
            <w:tcBorders>
              <w:top w:val="nil"/>
              <w:left w:val="nil"/>
              <w:bottom w:val="nil"/>
            </w:tcBorders>
            <w:vAlign w:val="center"/>
          </w:tcPr>
          <w:p w14:paraId="36771762" w14:textId="77777777" w:rsidR="00C41193" w:rsidRPr="00C9434D" w:rsidRDefault="00C41193" w:rsidP="00096D40">
            <w:pPr>
              <w:pStyle w:val="Titre1"/>
              <w:numPr>
                <w:ilvl w:val="0"/>
                <w:numId w:val="0"/>
              </w:numPr>
              <w:rPr>
                <w:rFonts w:ascii="Calibri" w:hAnsi="Calibri" w:cs="Calibri"/>
                <w:sz w:val="22"/>
                <w:szCs w:val="22"/>
              </w:rPr>
            </w:pPr>
            <w:r w:rsidRPr="00D5614C">
              <w:rPr>
                <w:rFonts w:ascii="Calibri" w:eastAsia="MS Gothic" w:hAnsi="Calibri" w:cs="Calibri"/>
                <w:color w:val="2B3583"/>
                <w:sz w:val="22"/>
                <w:szCs w:val="22"/>
              </w:rPr>
              <w:t>Logo collectivité</w:t>
            </w:r>
          </w:p>
        </w:tc>
        <w:tc>
          <w:tcPr>
            <w:tcW w:w="6292" w:type="dxa"/>
            <w:vAlign w:val="center"/>
          </w:tcPr>
          <w:p w14:paraId="7FEA3AB6" w14:textId="06B23111" w:rsidR="00C41193" w:rsidRPr="00510A39" w:rsidRDefault="00C41193" w:rsidP="00C41193">
            <w:pPr>
              <w:pStyle w:val="Corpsdetexte"/>
              <w:tabs>
                <w:tab w:val="left" w:pos="4536"/>
              </w:tabs>
              <w:spacing w:before="100" w:beforeAutospacing="1" w:after="100" w:afterAutospacing="1"/>
              <w:jc w:val="center"/>
              <w:rPr>
                <w:rFonts w:eastAsia="MS Gothic"/>
                <w:b/>
                <w:bCs/>
                <w:color w:val="2B3583"/>
                <w:sz w:val="24"/>
              </w:rPr>
            </w:pPr>
            <w:r>
              <w:rPr>
                <w:rFonts w:eastAsia="MS Gothic"/>
                <w:b/>
                <w:bCs/>
                <w:color w:val="2B3583"/>
                <w:sz w:val="24"/>
              </w:rPr>
              <w:t>Modèles de délibérations concordantes (pour la collectivité et l’(les) établissement(s) rattaché(s)</w:t>
            </w:r>
            <w:r w:rsidR="009D25FB">
              <w:rPr>
                <w:rFonts w:eastAsia="MS Gothic"/>
                <w:b/>
                <w:bCs/>
                <w:color w:val="2B3583"/>
                <w:sz w:val="24"/>
              </w:rPr>
              <w:t>)</w:t>
            </w:r>
            <w:r>
              <w:rPr>
                <w:rFonts w:eastAsia="MS Gothic"/>
                <w:b/>
                <w:bCs/>
                <w:color w:val="2B3583"/>
                <w:sz w:val="24"/>
              </w:rPr>
              <w:t xml:space="preserve"> pour la création d’un CST commun</w:t>
            </w:r>
          </w:p>
        </w:tc>
      </w:tr>
    </w:tbl>
    <w:p w14:paraId="5C8DC782" w14:textId="77777777" w:rsidR="00C41193" w:rsidRDefault="00C41193" w:rsidP="007603C5">
      <w:pPr>
        <w:pStyle w:val="Default"/>
        <w:rPr>
          <w:b/>
          <w:bCs/>
          <w:i/>
          <w:color w:val="4BACC6" w:themeColor="accent5"/>
          <w:sz w:val="20"/>
          <w:szCs w:val="20"/>
        </w:rPr>
      </w:pPr>
    </w:p>
    <w:p w14:paraId="7AD07273" w14:textId="40DC8152" w:rsidR="007603C5" w:rsidRPr="00C41193" w:rsidRDefault="007603C5" w:rsidP="007603C5">
      <w:pPr>
        <w:pStyle w:val="Default"/>
        <w:rPr>
          <w:rFonts w:asciiTheme="majorHAnsi" w:hAnsiTheme="majorHAnsi" w:cstheme="majorHAnsi"/>
          <w:i/>
          <w:color w:val="4BACC6" w:themeColor="accent5"/>
          <w:sz w:val="22"/>
          <w:szCs w:val="22"/>
        </w:rPr>
      </w:pPr>
      <w:r w:rsidRPr="00C41193">
        <w:rPr>
          <w:rFonts w:asciiTheme="majorHAnsi" w:hAnsiTheme="majorHAnsi" w:cstheme="majorHAnsi"/>
          <w:b/>
          <w:bCs/>
          <w:i/>
          <w:color w:val="4BACC6" w:themeColor="accent5"/>
          <w:sz w:val="22"/>
          <w:szCs w:val="22"/>
        </w:rPr>
        <w:t xml:space="preserve">À prendre par la collectivité </w:t>
      </w:r>
    </w:p>
    <w:p w14:paraId="29C3A54F" w14:textId="77777777" w:rsidR="007603C5" w:rsidRPr="00C41193" w:rsidRDefault="007603C5" w:rsidP="007603C5">
      <w:pPr>
        <w:pStyle w:val="Default"/>
        <w:rPr>
          <w:rFonts w:asciiTheme="majorHAnsi" w:hAnsiTheme="majorHAnsi" w:cstheme="majorHAnsi"/>
          <w:b/>
          <w:bCs/>
          <w:sz w:val="22"/>
          <w:szCs w:val="22"/>
        </w:rPr>
      </w:pPr>
    </w:p>
    <w:p w14:paraId="51A9812B" w14:textId="77777777" w:rsidR="007603C5" w:rsidRPr="00C41193" w:rsidRDefault="007603C5" w:rsidP="00C41193">
      <w:pPr>
        <w:pStyle w:val="Default"/>
        <w:spacing w:after="120"/>
        <w:rPr>
          <w:rFonts w:asciiTheme="majorHAnsi" w:hAnsiTheme="majorHAnsi" w:cstheme="majorHAnsi"/>
          <w:b/>
          <w:bCs/>
          <w:sz w:val="22"/>
          <w:szCs w:val="22"/>
        </w:rPr>
      </w:pPr>
      <w:r w:rsidRPr="00C41193">
        <w:rPr>
          <w:rFonts w:asciiTheme="majorHAnsi" w:hAnsiTheme="majorHAnsi" w:cstheme="majorHAnsi"/>
          <w:b/>
          <w:bCs/>
          <w:sz w:val="22"/>
          <w:szCs w:val="22"/>
        </w:rPr>
        <w:t xml:space="preserve">Objet : Création d’un Comité Social Territorial commun entre la collectivité et les établissements publics rattachés (CCAS et/ou Caisse des Écoles) </w:t>
      </w:r>
    </w:p>
    <w:p w14:paraId="516A9375"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Le Maire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 </w:t>
      </w:r>
    </w:p>
    <w:p w14:paraId="00A7DBC8"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Il peut être décidé, par délibérations concordantes des organes délibérants d’une collectivité territoriale et d’un ou plusieurs établissements publics rattachés à cette collectivité de créer un Comité Social Territorial commun compétent à l’égard des agents de la collectivité et </w:t>
      </w:r>
      <w:r w:rsidRPr="00C41193">
        <w:rPr>
          <w:rFonts w:asciiTheme="majorHAnsi" w:hAnsiTheme="majorHAnsi" w:cstheme="majorHAnsi"/>
          <w:i/>
          <w:iCs/>
          <w:sz w:val="22"/>
          <w:szCs w:val="22"/>
        </w:rPr>
        <w:t xml:space="preserve">de l’établissement ou des établissements </w:t>
      </w:r>
      <w:r w:rsidRPr="00C41193">
        <w:rPr>
          <w:rFonts w:asciiTheme="majorHAnsi" w:hAnsiTheme="majorHAnsi" w:cstheme="majorHAnsi"/>
          <w:sz w:val="22"/>
          <w:szCs w:val="22"/>
        </w:rPr>
        <w:t xml:space="preserve">à condition que l’effectif global concerné soit au moins égal à cinquante agents. </w:t>
      </w:r>
    </w:p>
    <w:p w14:paraId="42A726D4"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Considérant l’intérêt de disposer d’un Comité Social Territorial commun compétent pour l’ensemble des agents de la collectivité, </w:t>
      </w:r>
      <w:r w:rsidRPr="00C41193">
        <w:rPr>
          <w:rFonts w:asciiTheme="majorHAnsi" w:hAnsiTheme="majorHAnsi" w:cstheme="majorHAnsi"/>
          <w:b/>
          <w:iCs/>
          <w:color w:val="4BACC6" w:themeColor="accent5"/>
          <w:sz w:val="22"/>
          <w:szCs w:val="22"/>
        </w:rPr>
        <w:t xml:space="preserve">du CCAS et/ou de la Caisse des Écoles </w:t>
      </w:r>
      <w:r w:rsidRPr="00C41193">
        <w:rPr>
          <w:rFonts w:asciiTheme="majorHAnsi" w:hAnsiTheme="majorHAnsi" w:cstheme="majorHAnsi"/>
          <w:b/>
          <w:color w:val="4BACC6" w:themeColor="accent5"/>
          <w:sz w:val="22"/>
          <w:szCs w:val="22"/>
        </w:rPr>
        <w:t>;</w:t>
      </w:r>
      <w:r w:rsidRPr="00C41193">
        <w:rPr>
          <w:rFonts w:asciiTheme="majorHAnsi" w:hAnsiTheme="majorHAnsi" w:cstheme="majorHAnsi"/>
          <w:color w:val="4BACC6" w:themeColor="accent5"/>
          <w:sz w:val="22"/>
          <w:szCs w:val="22"/>
        </w:rPr>
        <w:t xml:space="preserve"> </w:t>
      </w:r>
    </w:p>
    <w:p w14:paraId="21895C13" w14:textId="540BFC99"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Considérant que les effectifs d’agents titulaires, stagiaires, contractuels de droit public, contractuels de droit privé au 1</w:t>
      </w:r>
      <w:r w:rsidRPr="00C41193">
        <w:rPr>
          <w:rFonts w:asciiTheme="majorHAnsi" w:hAnsiTheme="majorHAnsi" w:cstheme="majorHAnsi"/>
          <w:sz w:val="22"/>
          <w:szCs w:val="22"/>
          <w:vertAlign w:val="superscript"/>
        </w:rPr>
        <w:t>er</w:t>
      </w:r>
      <w:r w:rsidRPr="00C41193">
        <w:rPr>
          <w:rFonts w:asciiTheme="majorHAnsi" w:hAnsiTheme="majorHAnsi" w:cstheme="majorHAnsi"/>
          <w:sz w:val="22"/>
          <w:szCs w:val="22"/>
        </w:rPr>
        <w:t xml:space="preserve"> janvier 202</w:t>
      </w:r>
      <w:r w:rsidR="00655641" w:rsidRPr="00C41193">
        <w:rPr>
          <w:rFonts w:asciiTheme="majorHAnsi" w:hAnsiTheme="majorHAnsi" w:cstheme="majorHAnsi"/>
          <w:sz w:val="22"/>
          <w:szCs w:val="22"/>
        </w:rPr>
        <w:t>6</w:t>
      </w:r>
      <w:r w:rsidRPr="00C41193">
        <w:rPr>
          <w:rFonts w:asciiTheme="majorHAnsi" w:hAnsiTheme="majorHAnsi" w:cstheme="majorHAnsi"/>
          <w:sz w:val="22"/>
          <w:szCs w:val="22"/>
        </w:rPr>
        <w:t xml:space="preserve"> : </w:t>
      </w:r>
    </w:p>
    <w:p w14:paraId="2D9E07AA" w14:textId="77777777" w:rsidR="007603C5" w:rsidRPr="00C41193" w:rsidRDefault="007603C5" w:rsidP="007603C5">
      <w:pPr>
        <w:pStyle w:val="Default"/>
        <w:spacing w:before="120" w:after="12"/>
        <w:jc w:val="both"/>
        <w:rPr>
          <w:rFonts w:asciiTheme="majorHAnsi" w:hAnsiTheme="majorHAnsi" w:cstheme="majorHAnsi"/>
          <w:sz w:val="22"/>
          <w:szCs w:val="22"/>
        </w:rPr>
      </w:pPr>
      <w:r w:rsidRPr="00C41193">
        <w:rPr>
          <w:rFonts w:asciiTheme="majorHAnsi" w:hAnsiTheme="majorHAnsi" w:cstheme="majorHAnsi"/>
          <w:i/>
          <w:iCs/>
          <w:sz w:val="22"/>
          <w:szCs w:val="22"/>
        </w:rPr>
        <w:t xml:space="preserve">- commune =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i/>
          <w:iCs/>
          <w:color w:val="4BACC6" w:themeColor="accent5"/>
          <w:sz w:val="22"/>
          <w:szCs w:val="22"/>
        </w:rPr>
        <w:t xml:space="preserve"> </w:t>
      </w:r>
      <w:r w:rsidRPr="00C41193">
        <w:rPr>
          <w:rFonts w:asciiTheme="majorHAnsi" w:hAnsiTheme="majorHAnsi" w:cstheme="majorHAnsi"/>
          <w:i/>
          <w:iCs/>
          <w:sz w:val="22"/>
          <w:szCs w:val="22"/>
        </w:rPr>
        <w:t xml:space="preserve">agents, </w:t>
      </w:r>
    </w:p>
    <w:p w14:paraId="2298D888" w14:textId="77777777" w:rsidR="007603C5" w:rsidRPr="00C41193" w:rsidRDefault="007603C5" w:rsidP="007603C5">
      <w:pPr>
        <w:pStyle w:val="Default"/>
        <w:spacing w:before="120" w:after="12"/>
        <w:jc w:val="both"/>
        <w:rPr>
          <w:rFonts w:asciiTheme="majorHAnsi" w:hAnsiTheme="majorHAnsi" w:cstheme="majorHAnsi"/>
          <w:sz w:val="22"/>
          <w:szCs w:val="22"/>
        </w:rPr>
      </w:pPr>
      <w:r w:rsidRPr="00C41193">
        <w:rPr>
          <w:rFonts w:asciiTheme="majorHAnsi" w:hAnsiTheme="majorHAnsi" w:cstheme="majorHAnsi"/>
          <w:i/>
          <w:iCs/>
          <w:sz w:val="22"/>
          <w:szCs w:val="22"/>
        </w:rPr>
        <w:t>- CCAS</w:t>
      </w:r>
      <w:r w:rsidRPr="00C41193">
        <w:rPr>
          <w:rFonts w:asciiTheme="majorHAnsi" w:hAnsiTheme="majorHAnsi" w:cstheme="majorHAnsi"/>
          <w:sz w:val="22"/>
          <w:szCs w:val="22"/>
        </w:rPr>
        <w:t xml:space="preserve"> = </w:t>
      </w:r>
      <w:r w:rsidRPr="00C41193">
        <w:rPr>
          <w:rFonts w:asciiTheme="majorHAnsi" w:hAnsiTheme="majorHAnsi" w:cstheme="majorHAnsi"/>
          <w:b/>
          <w:i/>
          <w:color w:val="4BACC6" w:themeColor="accent5"/>
          <w:sz w:val="22"/>
          <w:szCs w:val="22"/>
        </w:rPr>
        <w:t>(nombre)</w:t>
      </w:r>
      <w:r w:rsidRPr="00C41193">
        <w:rPr>
          <w:rFonts w:asciiTheme="majorHAnsi" w:hAnsiTheme="majorHAnsi" w:cstheme="majorHAnsi"/>
          <w:color w:val="4BACC6" w:themeColor="accent5"/>
          <w:sz w:val="22"/>
          <w:szCs w:val="22"/>
        </w:rPr>
        <w:t xml:space="preserve"> </w:t>
      </w:r>
      <w:r w:rsidRPr="00C41193">
        <w:rPr>
          <w:rFonts w:asciiTheme="majorHAnsi" w:hAnsiTheme="majorHAnsi" w:cstheme="majorHAnsi"/>
          <w:i/>
          <w:iCs/>
          <w:sz w:val="22"/>
          <w:szCs w:val="22"/>
        </w:rPr>
        <w:t>agents,</w:t>
      </w:r>
      <w:r w:rsidR="00D8426A" w:rsidRPr="00C41193">
        <w:rPr>
          <w:rFonts w:asciiTheme="majorHAnsi" w:hAnsiTheme="majorHAnsi" w:cstheme="majorHAnsi"/>
          <w:i/>
          <w:iCs/>
          <w:sz w:val="22"/>
          <w:szCs w:val="22"/>
        </w:rPr>
        <w:t xml:space="preserve"> </w:t>
      </w:r>
    </w:p>
    <w:p w14:paraId="5CB78FBA"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i/>
          <w:iCs/>
          <w:sz w:val="22"/>
          <w:szCs w:val="22"/>
        </w:rPr>
        <w:t xml:space="preserve">- Caisse des Écoles =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i/>
          <w:iCs/>
          <w:color w:val="4BACC6" w:themeColor="accent5"/>
          <w:sz w:val="22"/>
          <w:szCs w:val="22"/>
        </w:rPr>
        <w:t xml:space="preserve"> </w:t>
      </w:r>
      <w:r w:rsidRPr="00C41193">
        <w:rPr>
          <w:rFonts w:asciiTheme="majorHAnsi" w:hAnsiTheme="majorHAnsi" w:cstheme="majorHAnsi"/>
          <w:i/>
          <w:iCs/>
          <w:sz w:val="22"/>
          <w:szCs w:val="22"/>
        </w:rPr>
        <w:t>agents,</w:t>
      </w:r>
      <w:r w:rsidR="00D8426A" w:rsidRPr="00C41193">
        <w:rPr>
          <w:rFonts w:asciiTheme="majorHAnsi" w:hAnsiTheme="majorHAnsi" w:cstheme="majorHAnsi"/>
          <w:i/>
          <w:iCs/>
          <w:sz w:val="22"/>
          <w:szCs w:val="22"/>
        </w:rPr>
        <w:t xml:space="preserve"> </w:t>
      </w:r>
    </w:p>
    <w:p w14:paraId="0911C6DD" w14:textId="77777777" w:rsidR="007603C5" w:rsidRPr="00C41193" w:rsidRDefault="00D8426A"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Soit un effectif global de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sz w:val="22"/>
          <w:szCs w:val="22"/>
        </w:rPr>
        <w:t xml:space="preserve">, </w:t>
      </w:r>
      <w:r w:rsidR="00D95328" w:rsidRPr="00C41193">
        <w:rPr>
          <w:rFonts w:asciiTheme="majorHAnsi" w:hAnsiTheme="majorHAnsi" w:cstheme="majorHAnsi"/>
          <w:sz w:val="22"/>
          <w:szCs w:val="22"/>
        </w:rPr>
        <w:t>d</w:t>
      </w:r>
      <w:r w:rsidR="007603C5" w:rsidRPr="00C41193">
        <w:rPr>
          <w:rFonts w:asciiTheme="majorHAnsi" w:hAnsiTheme="majorHAnsi" w:cstheme="majorHAnsi"/>
          <w:sz w:val="22"/>
          <w:szCs w:val="22"/>
        </w:rPr>
        <w:t xml:space="preserve">ont </w:t>
      </w:r>
      <w:r w:rsidR="007603C5" w:rsidRPr="00C41193">
        <w:rPr>
          <w:rFonts w:asciiTheme="majorHAnsi" w:hAnsiTheme="majorHAnsi" w:cstheme="majorHAnsi"/>
          <w:b/>
          <w:i/>
          <w:iCs/>
          <w:color w:val="4BACC6" w:themeColor="accent5"/>
          <w:sz w:val="22"/>
          <w:szCs w:val="22"/>
        </w:rPr>
        <w:t xml:space="preserve">(nombre) </w:t>
      </w:r>
      <w:r w:rsidR="007603C5" w:rsidRPr="00C41193">
        <w:rPr>
          <w:rFonts w:asciiTheme="majorHAnsi" w:hAnsiTheme="majorHAnsi" w:cstheme="majorHAnsi"/>
          <w:sz w:val="22"/>
          <w:szCs w:val="22"/>
        </w:rPr>
        <w:t xml:space="preserve">femmes et </w:t>
      </w:r>
      <w:r w:rsidR="007603C5" w:rsidRPr="00C41193">
        <w:rPr>
          <w:rFonts w:asciiTheme="majorHAnsi" w:hAnsiTheme="majorHAnsi" w:cstheme="majorHAnsi"/>
          <w:b/>
          <w:i/>
          <w:iCs/>
          <w:color w:val="4BACC6" w:themeColor="accent5"/>
          <w:sz w:val="22"/>
          <w:szCs w:val="22"/>
        </w:rPr>
        <w:t>(nombre)</w:t>
      </w:r>
      <w:r w:rsidR="007603C5" w:rsidRPr="00C41193">
        <w:rPr>
          <w:rFonts w:asciiTheme="majorHAnsi" w:hAnsiTheme="majorHAnsi" w:cstheme="majorHAnsi"/>
          <w:sz w:val="22"/>
          <w:szCs w:val="22"/>
        </w:rPr>
        <w:t xml:space="preserve"> hommes, permettent la création d’un Comité Social Territorial commun. </w:t>
      </w:r>
    </w:p>
    <w:p w14:paraId="0A06BC2B" w14:textId="77777777" w:rsidR="007603C5" w:rsidRPr="00C41193" w:rsidRDefault="007603C5" w:rsidP="007603C5">
      <w:pPr>
        <w:pStyle w:val="Default"/>
        <w:spacing w:before="120"/>
        <w:jc w:val="both"/>
        <w:rPr>
          <w:rFonts w:asciiTheme="majorHAnsi" w:hAnsiTheme="majorHAnsi" w:cstheme="majorHAnsi"/>
          <w:color w:val="4BACC6" w:themeColor="accent5"/>
          <w:sz w:val="22"/>
          <w:szCs w:val="22"/>
        </w:rPr>
      </w:pPr>
      <w:r w:rsidRPr="00C41193">
        <w:rPr>
          <w:rFonts w:asciiTheme="majorHAnsi" w:hAnsiTheme="majorHAnsi" w:cstheme="majorHAnsi"/>
          <w:sz w:val="22"/>
          <w:szCs w:val="22"/>
        </w:rPr>
        <w:t xml:space="preserve">Le Maire propose la création d’un Comité Social Territorial commun compétent pour les agents de la collectivité, </w:t>
      </w:r>
      <w:r w:rsidRPr="00C41193">
        <w:rPr>
          <w:rFonts w:asciiTheme="majorHAnsi" w:hAnsiTheme="majorHAnsi" w:cstheme="majorHAnsi"/>
          <w:b/>
          <w:i/>
          <w:iCs/>
          <w:color w:val="4BACC6" w:themeColor="accent5"/>
          <w:sz w:val="22"/>
          <w:szCs w:val="22"/>
        </w:rPr>
        <w:t>du CCAS et/ou de la Caisse des Écoles</w:t>
      </w:r>
      <w:r w:rsidRPr="00C41193">
        <w:rPr>
          <w:rFonts w:asciiTheme="majorHAnsi" w:hAnsiTheme="majorHAnsi" w:cstheme="majorHAnsi"/>
          <w:b/>
          <w:i/>
          <w:color w:val="4BACC6" w:themeColor="accent5"/>
          <w:sz w:val="22"/>
          <w:szCs w:val="22"/>
        </w:rPr>
        <w:t>.</w:t>
      </w:r>
      <w:r w:rsidRPr="00C41193">
        <w:rPr>
          <w:rFonts w:asciiTheme="majorHAnsi" w:hAnsiTheme="majorHAnsi" w:cstheme="majorHAnsi"/>
          <w:color w:val="4BACC6" w:themeColor="accent5"/>
          <w:sz w:val="22"/>
          <w:szCs w:val="22"/>
        </w:rPr>
        <w:t xml:space="preserve"> </w:t>
      </w:r>
    </w:p>
    <w:p w14:paraId="3F6D73B8" w14:textId="77777777" w:rsidR="007603C5" w:rsidRPr="00C41193" w:rsidRDefault="007603C5" w:rsidP="007603C5">
      <w:pPr>
        <w:pStyle w:val="Default"/>
        <w:spacing w:before="120"/>
        <w:jc w:val="both"/>
        <w:rPr>
          <w:rFonts w:asciiTheme="majorHAnsi" w:hAnsiTheme="majorHAnsi" w:cstheme="majorHAnsi"/>
          <w:color w:val="4BACC6" w:themeColor="accent5"/>
          <w:sz w:val="22"/>
          <w:szCs w:val="22"/>
        </w:rPr>
      </w:pPr>
      <w:r w:rsidRPr="00C41193">
        <w:rPr>
          <w:rFonts w:asciiTheme="majorHAnsi" w:hAnsiTheme="majorHAnsi" w:cstheme="majorHAnsi"/>
          <w:sz w:val="22"/>
          <w:szCs w:val="22"/>
        </w:rPr>
        <w:t xml:space="preserve">Le Conseil Municipal, après avoir délibéré, décide la création d’un Comité Social Territorial commun compétent pour les agents de la collectivité, </w:t>
      </w:r>
      <w:r w:rsidRPr="00C41193">
        <w:rPr>
          <w:rFonts w:asciiTheme="majorHAnsi" w:hAnsiTheme="majorHAnsi" w:cstheme="majorHAnsi"/>
          <w:i/>
          <w:iCs/>
          <w:sz w:val="22"/>
          <w:szCs w:val="22"/>
        </w:rPr>
        <w:t xml:space="preserve">du </w:t>
      </w:r>
      <w:r w:rsidRPr="00C41193">
        <w:rPr>
          <w:rFonts w:asciiTheme="majorHAnsi" w:hAnsiTheme="majorHAnsi" w:cstheme="majorHAnsi"/>
          <w:b/>
          <w:i/>
          <w:iCs/>
          <w:color w:val="4BACC6" w:themeColor="accent5"/>
          <w:sz w:val="22"/>
          <w:szCs w:val="22"/>
        </w:rPr>
        <w:t>CCAS et/ou de la Caisse des Écoles</w:t>
      </w:r>
      <w:r w:rsidRPr="00C41193">
        <w:rPr>
          <w:rFonts w:asciiTheme="majorHAnsi" w:hAnsiTheme="majorHAnsi" w:cstheme="majorHAnsi"/>
          <w:b/>
          <w:i/>
          <w:color w:val="4BACC6" w:themeColor="accent5"/>
          <w:sz w:val="22"/>
          <w:szCs w:val="22"/>
        </w:rPr>
        <w:t>.</w:t>
      </w:r>
      <w:r w:rsidRPr="00C41193">
        <w:rPr>
          <w:rFonts w:asciiTheme="majorHAnsi" w:hAnsiTheme="majorHAnsi" w:cstheme="majorHAnsi"/>
          <w:color w:val="4BACC6" w:themeColor="accent5"/>
          <w:sz w:val="22"/>
          <w:szCs w:val="22"/>
        </w:rPr>
        <w:t xml:space="preserve"> </w:t>
      </w:r>
    </w:p>
    <w:p w14:paraId="64FD393A" w14:textId="77777777" w:rsidR="00AC1D5A" w:rsidRPr="00C41193" w:rsidRDefault="00AC1D5A"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Le Conseil Municipal, après avoir délibéré, décide de fixer le Comité Social Territorial commun auprès de </w:t>
      </w:r>
      <w:r w:rsidRPr="00C41193">
        <w:rPr>
          <w:rFonts w:asciiTheme="majorHAnsi" w:hAnsiTheme="majorHAnsi" w:cstheme="majorHAnsi"/>
          <w:b/>
          <w:i/>
          <w:color w:val="4BACC6" w:themeColor="accent5"/>
          <w:sz w:val="22"/>
          <w:szCs w:val="22"/>
        </w:rPr>
        <w:t xml:space="preserve">la </w:t>
      </w:r>
      <w:r w:rsidRPr="00C41193">
        <w:rPr>
          <w:rFonts w:asciiTheme="majorHAnsi" w:hAnsiTheme="majorHAnsi" w:cstheme="majorHAnsi"/>
          <w:b/>
          <w:i/>
          <w:iCs/>
          <w:color w:val="4BACC6" w:themeColor="accent5"/>
          <w:sz w:val="22"/>
          <w:szCs w:val="22"/>
        </w:rPr>
        <w:t>commune.</w:t>
      </w:r>
    </w:p>
    <w:p w14:paraId="618948AD"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Adoptée </w:t>
      </w:r>
      <w:r w:rsidRPr="00C41193">
        <w:rPr>
          <w:rFonts w:asciiTheme="majorHAnsi" w:hAnsiTheme="majorHAnsi" w:cstheme="majorHAnsi"/>
          <w:i/>
          <w:iCs/>
          <w:sz w:val="22"/>
          <w:szCs w:val="22"/>
        </w:rPr>
        <w:t xml:space="preserve">à l’unanimité des membres présents, </w:t>
      </w:r>
    </w:p>
    <w:p w14:paraId="6AB5F02F" w14:textId="77777777" w:rsidR="007603C5" w:rsidRPr="00C41193" w:rsidRDefault="007603C5" w:rsidP="007603C5">
      <w:pPr>
        <w:pStyle w:val="Default"/>
        <w:spacing w:before="120"/>
        <w:jc w:val="both"/>
        <w:rPr>
          <w:rFonts w:asciiTheme="majorHAnsi" w:hAnsiTheme="majorHAnsi" w:cstheme="majorHAnsi"/>
          <w:b/>
          <w:color w:val="4BACC6" w:themeColor="accent5"/>
          <w:sz w:val="22"/>
          <w:szCs w:val="22"/>
        </w:rPr>
      </w:pPr>
      <w:r w:rsidRPr="00C41193">
        <w:rPr>
          <w:rFonts w:asciiTheme="majorHAnsi" w:hAnsiTheme="majorHAnsi" w:cstheme="majorHAnsi"/>
          <w:b/>
          <w:i/>
          <w:iCs/>
          <w:color w:val="4BACC6" w:themeColor="accent5"/>
          <w:sz w:val="22"/>
          <w:szCs w:val="22"/>
        </w:rPr>
        <w:t xml:space="preserve">Ou </w:t>
      </w:r>
    </w:p>
    <w:p w14:paraId="60CC2505" w14:textId="77777777" w:rsidR="007603C5" w:rsidRPr="00C41193" w:rsidRDefault="007603C5" w:rsidP="007603C5">
      <w:pPr>
        <w:pStyle w:val="Default"/>
        <w:spacing w:before="120" w:after="12"/>
        <w:jc w:val="both"/>
        <w:rPr>
          <w:rFonts w:asciiTheme="majorHAnsi" w:hAnsiTheme="majorHAnsi" w:cstheme="majorHAnsi"/>
          <w:sz w:val="22"/>
          <w:szCs w:val="22"/>
        </w:rPr>
      </w:pPr>
      <w:r w:rsidRPr="00C41193">
        <w:rPr>
          <w:rFonts w:asciiTheme="majorHAnsi" w:hAnsiTheme="majorHAnsi" w:cstheme="majorHAnsi"/>
          <w:sz w:val="22"/>
          <w:szCs w:val="22"/>
        </w:rPr>
        <w:t xml:space="preserve">- à </w:t>
      </w:r>
      <w:r w:rsidRPr="00C41193">
        <w:rPr>
          <w:rFonts w:asciiTheme="majorHAnsi" w:hAnsiTheme="majorHAnsi" w:cstheme="majorHAnsi"/>
          <w:b/>
          <w:i/>
          <w:iCs/>
          <w:color w:val="4BACC6" w:themeColor="accent5"/>
          <w:sz w:val="22"/>
          <w:szCs w:val="22"/>
        </w:rPr>
        <w:t>(nombre de voix)</w:t>
      </w:r>
      <w:r w:rsidRPr="00C41193">
        <w:rPr>
          <w:rFonts w:asciiTheme="majorHAnsi" w:hAnsiTheme="majorHAnsi" w:cstheme="majorHAnsi"/>
          <w:sz w:val="22"/>
          <w:szCs w:val="22"/>
        </w:rPr>
        <w:t xml:space="preserve"> pour, </w:t>
      </w:r>
    </w:p>
    <w:p w14:paraId="12B52AE1" w14:textId="77777777" w:rsidR="007603C5" w:rsidRPr="00C41193" w:rsidRDefault="007603C5" w:rsidP="007603C5">
      <w:pPr>
        <w:pStyle w:val="Default"/>
        <w:spacing w:before="120" w:after="12"/>
        <w:jc w:val="both"/>
        <w:rPr>
          <w:rFonts w:asciiTheme="majorHAnsi" w:hAnsiTheme="majorHAnsi" w:cstheme="majorHAnsi"/>
          <w:sz w:val="22"/>
          <w:szCs w:val="22"/>
        </w:rPr>
      </w:pPr>
      <w:r w:rsidRPr="00C41193">
        <w:rPr>
          <w:rFonts w:asciiTheme="majorHAnsi" w:hAnsiTheme="majorHAnsi" w:cstheme="majorHAnsi"/>
          <w:sz w:val="22"/>
          <w:szCs w:val="22"/>
        </w:rPr>
        <w:t xml:space="preserve">- à </w:t>
      </w:r>
      <w:r w:rsidRPr="00C41193">
        <w:rPr>
          <w:rFonts w:asciiTheme="majorHAnsi" w:hAnsiTheme="majorHAnsi" w:cstheme="majorHAnsi"/>
          <w:b/>
          <w:i/>
          <w:iCs/>
          <w:color w:val="4BACC6" w:themeColor="accent5"/>
          <w:sz w:val="22"/>
          <w:szCs w:val="22"/>
        </w:rPr>
        <w:t>(nombre de voix)</w:t>
      </w:r>
      <w:r w:rsidRPr="00C41193">
        <w:rPr>
          <w:rFonts w:asciiTheme="majorHAnsi" w:hAnsiTheme="majorHAnsi" w:cstheme="majorHAnsi"/>
          <w:sz w:val="22"/>
          <w:szCs w:val="22"/>
        </w:rPr>
        <w:t xml:space="preserve"> contre, </w:t>
      </w:r>
    </w:p>
    <w:p w14:paraId="4B3AA918" w14:textId="77777777" w:rsidR="007603C5" w:rsidRPr="00C41193" w:rsidRDefault="007603C5" w:rsidP="007603C5">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à</w:t>
      </w:r>
      <w:r w:rsidRPr="00C41193">
        <w:rPr>
          <w:rFonts w:asciiTheme="majorHAnsi" w:hAnsiTheme="majorHAnsi" w:cstheme="majorHAnsi"/>
          <w:b/>
          <w:i/>
          <w:iCs/>
          <w:color w:val="4BACC6" w:themeColor="accent5"/>
          <w:sz w:val="22"/>
          <w:szCs w:val="22"/>
        </w:rPr>
        <w:t xml:space="preserve"> (nombre) </w:t>
      </w:r>
      <w:r w:rsidRPr="00C41193">
        <w:rPr>
          <w:rFonts w:asciiTheme="majorHAnsi" w:hAnsiTheme="majorHAnsi" w:cstheme="majorHAnsi"/>
          <w:sz w:val="22"/>
          <w:szCs w:val="22"/>
        </w:rPr>
        <w:t xml:space="preserve">abstention(s). </w:t>
      </w:r>
    </w:p>
    <w:p w14:paraId="2475CFC4" w14:textId="77777777" w:rsidR="007603C5" w:rsidRPr="00C41193" w:rsidRDefault="007603C5" w:rsidP="007603C5">
      <w:pPr>
        <w:pStyle w:val="Default"/>
        <w:ind w:left="4956" w:firstLine="708"/>
        <w:rPr>
          <w:rFonts w:asciiTheme="majorHAnsi" w:hAnsiTheme="majorHAnsi" w:cstheme="majorHAnsi"/>
          <w:sz w:val="22"/>
          <w:szCs w:val="22"/>
        </w:rPr>
      </w:pPr>
      <w:r w:rsidRPr="00C41193">
        <w:rPr>
          <w:rFonts w:asciiTheme="majorHAnsi" w:hAnsiTheme="majorHAnsi" w:cstheme="majorHAnsi"/>
          <w:sz w:val="22"/>
          <w:szCs w:val="22"/>
        </w:rPr>
        <w:t xml:space="preserve">Fait à ………………, le ……………… </w:t>
      </w:r>
    </w:p>
    <w:p w14:paraId="56B06812" w14:textId="77777777" w:rsidR="007603C5" w:rsidRPr="00C41193" w:rsidRDefault="007603C5" w:rsidP="007603C5">
      <w:pPr>
        <w:pStyle w:val="Default"/>
        <w:ind w:left="4956" w:firstLine="708"/>
        <w:rPr>
          <w:rFonts w:asciiTheme="majorHAnsi" w:hAnsiTheme="majorHAnsi" w:cstheme="majorHAnsi"/>
          <w:sz w:val="22"/>
          <w:szCs w:val="22"/>
        </w:rPr>
      </w:pPr>
      <w:r w:rsidRPr="00C41193">
        <w:rPr>
          <w:rFonts w:asciiTheme="majorHAnsi" w:hAnsiTheme="majorHAnsi" w:cstheme="majorHAnsi"/>
          <w:sz w:val="22"/>
          <w:szCs w:val="22"/>
        </w:rPr>
        <w:t xml:space="preserve">Le Maire </w:t>
      </w:r>
    </w:p>
    <w:p w14:paraId="48955A86" w14:textId="77777777" w:rsidR="00FA6E62" w:rsidRPr="00C41193" w:rsidRDefault="007603C5" w:rsidP="007603C5">
      <w:pPr>
        <w:autoSpaceDE w:val="0"/>
        <w:autoSpaceDN w:val="0"/>
        <w:adjustRightInd w:val="0"/>
        <w:spacing w:line="240" w:lineRule="auto"/>
        <w:ind w:left="4956" w:firstLine="708"/>
        <w:rPr>
          <w:rFonts w:asciiTheme="majorHAnsi" w:hAnsiTheme="majorHAnsi" w:cstheme="majorHAnsi"/>
          <w:sz w:val="22"/>
          <w:szCs w:val="22"/>
        </w:rPr>
      </w:pPr>
      <w:r w:rsidRPr="00C41193">
        <w:rPr>
          <w:rFonts w:asciiTheme="majorHAnsi" w:hAnsiTheme="majorHAnsi" w:cstheme="majorHAnsi"/>
          <w:sz w:val="22"/>
          <w:szCs w:val="22"/>
        </w:rPr>
        <w:t>Signature</w:t>
      </w:r>
    </w:p>
    <w:p w14:paraId="24BE944F" w14:textId="77777777" w:rsidR="00932995" w:rsidRPr="00C41193" w:rsidRDefault="00932995" w:rsidP="007603C5">
      <w:pPr>
        <w:autoSpaceDE w:val="0"/>
        <w:autoSpaceDN w:val="0"/>
        <w:adjustRightInd w:val="0"/>
        <w:spacing w:line="240" w:lineRule="auto"/>
        <w:ind w:left="4956" w:firstLine="708"/>
        <w:rPr>
          <w:rFonts w:asciiTheme="majorHAnsi" w:hAnsiTheme="majorHAnsi" w:cstheme="majorHAnsi"/>
          <w:sz w:val="22"/>
          <w:szCs w:val="22"/>
        </w:rPr>
      </w:pPr>
    </w:p>
    <w:p w14:paraId="3E4C5512" w14:textId="77777777" w:rsidR="00932995" w:rsidRPr="00C41193" w:rsidRDefault="00932995" w:rsidP="00932995">
      <w:pPr>
        <w:autoSpaceDE w:val="0"/>
        <w:autoSpaceDN w:val="0"/>
        <w:adjustRightInd w:val="0"/>
        <w:spacing w:line="240" w:lineRule="auto"/>
        <w:rPr>
          <w:rFonts w:asciiTheme="majorHAnsi" w:hAnsiTheme="majorHAnsi" w:cstheme="majorHAnsi"/>
          <w:color w:val="000000"/>
          <w:sz w:val="22"/>
          <w:szCs w:val="22"/>
        </w:rPr>
      </w:pPr>
    </w:p>
    <w:p w14:paraId="11685A20" w14:textId="77777777" w:rsidR="00932995" w:rsidRPr="00C41193" w:rsidRDefault="00932995" w:rsidP="00932995">
      <w:pPr>
        <w:pStyle w:val="Default"/>
        <w:rPr>
          <w:rFonts w:asciiTheme="majorHAnsi" w:hAnsiTheme="majorHAnsi" w:cstheme="majorHAnsi"/>
          <w:b/>
          <w:bCs/>
          <w:i/>
          <w:color w:val="4BACC6" w:themeColor="accent5"/>
          <w:sz w:val="22"/>
          <w:szCs w:val="22"/>
        </w:rPr>
      </w:pPr>
      <w:r w:rsidRPr="00C41193">
        <w:rPr>
          <w:rFonts w:asciiTheme="majorHAnsi" w:hAnsiTheme="majorHAnsi" w:cstheme="majorHAnsi"/>
          <w:b/>
          <w:bCs/>
          <w:i/>
          <w:color w:val="4BACC6" w:themeColor="accent5"/>
          <w:sz w:val="22"/>
          <w:szCs w:val="22"/>
        </w:rPr>
        <w:t>À prendre par l’ (les) établissement (s) rattaché (s)</w:t>
      </w:r>
    </w:p>
    <w:p w14:paraId="6B563525" w14:textId="77777777" w:rsidR="00932995" w:rsidRPr="00C41193" w:rsidRDefault="00932995" w:rsidP="00932995">
      <w:pPr>
        <w:autoSpaceDE w:val="0"/>
        <w:autoSpaceDN w:val="0"/>
        <w:adjustRightInd w:val="0"/>
        <w:spacing w:line="240" w:lineRule="auto"/>
        <w:rPr>
          <w:rFonts w:asciiTheme="majorHAnsi" w:hAnsiTheme="majorHAnsi" w:cstheme="majorHAnsi"/>
          <w:b/>
          <w:bCs/>
          <w:color w:val="000000"/>
          <w:sz w:val="22"/>
          <w:szCs w:val="22"/>
        </w:rPr>
      </w:pPr>
    </w:p>
    <w:p w14:paraId="6541BD22" w14:textId="77777777" w:rsidR="00932995" w:rsidRPr="00C41193" w:rsidRDefault="00932995" w:rsidP="00932995">
      <w:pPr>
        <w:autoSpaceDE w:val="0"/>
        <w:autoSpaceDN w:val="0"/>
        <w:adjustRightInd w:val="0"/>
        <w:spacing w:line="240" w:lineRule="auto"/>
        <w:rPr>
          <w:rFonts w:asciiTheme="majorHAnsi" w:hAnsiTheme="majorHAnsi" w:cstheme="majorHAnsi"/>
          <w:b/>
          <w:bCs/>
          <w:color w:val="000000"/>
          <w:sz w:val="22"/>
          <w:szCs w:val="22"/>
        </w:rPr>
      </w:pPr>
    </w:p>
    <w:p w14:paraId="2601A263" w14:textId="77777777" w:rsidR="00932995" w:rsidRPr="00C41193" w:rsidRDefault="00932995" w:rsidP="00932995">
      <w:pPr>
        <w:autoSpaceDE w:val="0"/>
        <w:autoSpaceDN w:val="0"/>
        <w:adjustRightInd w:val="0"/>
        <w:spacing w:line="240" w:lineRule="auto"/>
        <w:rPr>
          <w:rFonts w:asciiTheme="majorHAnsi" w:hAnsiTheme="majorHAnsi" w:cstheme="majorHAnsi"/>
          <w:b/>
          <w:bCs/>
          <w:color w:val="000000"/>
          <w:sz w:val="22"/>
          <w:szCs w:val="22"/>
        </w:rPr>
      </w:pPr>
      <w:r w:rsidRPr="00C41193">
        <w:rPr>
          <w:rFonts w:asciiTheme="majorHAnsi" w:hAnsiTheme="majorHAnsi" w:cstheme="majorHAnsi"/>
          <w:b/>
          <w:bCs/>
          <w:color w:val="000000"/>
          <w:sz w:val="22"/>
          <w:szCs w:val="22"/>
        </w:rPr>
        <w:t xml:space="preserve">Objet : Création d’un Comité Social Territorial commun entre la collectivité et les établissements publics rattachés </w:t>
      </w:r>
      <w:r w:rsidRPr="00C41193">
        <w:rPr>
          <w:rFonts w:asciiTheme="majorHAnsi" w:hAnsiTheme="majorHAnsi" w:cstheme="majorHAnsi"/>
          <w:b/>
          <w:bCs/>
          <w:i/>
          <w:color w:val="4BACC6" w:themeColor="accent5"/>
          <w:sz w:val="22"/>
          <w:szCs w:val="22"/>
        </w:rPr>
        <w:t xml:space="preserve">(CCAS et/ou Caisse des Écoles) </w:t>
      </w:r>
    </w:p>
    <w:p w14:paraId="27BF6C0F" w14:textId="77777777" w:rsidR="00932995" w:rsidRPr="00C41193" w:rsidRDefault="00932995" w:rsidP="00932995">
      <w:pPr>
        <w:autoSpaceDE w:val="0"/>
        <w:autoSpaceDN w:val="0"/>
        <w:adjustRightInd w:val="0"/>
        <w:spacing w:line="240" w:lineRule="auto"/>
        <w:rPr>
          <w:rFonts w:asciiTheme="majorHAnsi" w:hAnsiTheme="majorHAnsi" w:cstheme="majorHAnsi"/>
          <w:color w:val="000000"/>
          <w:sz w:val="22"/>
          <w:szCs w:val="22"/>
        </w:rPr>
      </w:pPr>
    </w:p>
    <w:p w14:paraId="75A148D9"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Le Président précise aux membres du Conseil d’administration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 </w:t>
      </w:r>
    </w:p>
    <w:p w14:paraId="47749F06"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Il peut être décidé, par délibérations concordantes des organes délibérants d’une collectivité territoriale et d’un ou plusieurs établissements publics rattachés à cette collectivité de créer un Comité Social Territorial commun compétent à l’égard des agents de collectivité et de </w:t>
      </w:r>
      <w:r w:rsidRPr="00C41193">
        <w:rPr>
          <w:rFonts w:asciiTheme="majorHAnsi" w:hAnsiTheme="majorHAnsi" w:cstheme="majorHAnsi"/>
          <w:i/>
          <w:iCs/>
          <w:color w:val="000000"/>
          <w:sz w:val="22"/>
          <w:szCs w:val="22"/>
        </w:rPr>
        <w:t xml:space="preserve">(ou des) </w:t>
      </w:r>
      <w:r w:rsidRPr="00C41193">
        <w:rPr>
          <w:rFonts w:asciiTheme="majorHAnsi" w:hAnsiTheme="majorHAnsi" w:cstheme="majorHAnsi"/>
          <w:color w:val="000000"/>
          <w:sz w:val="22"/>
          <w:szCs w:val="22"/>
        </w:rPr>
        <w:t>établissement</w:t>
      </w:r>
      <w:r w:rsidRPr="00C41193">
        <w:rPr>
          <w:rFonts w:asciiTheme="majorHAnsi" w:hAnsiTheme="majorHAnsi" w:cstheme="majorHAnsi"/>
          <w:i/>
          <w:iCs/>
          <w:color w:val="000000"/>
          <w:sz w:val="22"/>
          <w:szCs w:val="22"/>
        </w:rPr>
        <w:t xml:space="preserve">(s) </w:t>
      </w:r>
      <w:r w:rsidRPr="00C41193">
        <w:rPr>
          <w:rFonts w:asciiTheme="majorHAnsi" w:hAnsiTheme="majorHAnsi" w:cstheme="majorHAnsi"/>
          <w:color w:val="000000"/>
          <w:sz w:val="22"/>
          <w:szCs w:val="22"/>
        </w:rPr>
        <w:t xml:space="preserve">à condition que l’effectif global concerné soit au moins égal à cinquante agents. </w:t>
      </w:r>
    </w:p>
    <w:p w14:paraId="60057C20"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Considérant l’intérêt de disposer d’un Comité Social Territorial commun compétent pour l’ensemble des agents de la collectivité, </w:t>
      </w:r>
      <w:r w:rsidRPr="00C41193">
        <w:rPr>
          <w:rFonts w:asciiTheme="majorHAnsi" w:hAnsiTheme="majorHAnsi" w:cstheme="majorHAnsi"/>
          <w:b/>
          <w:iCs/>
          <w:color w:val="4BACC6" w:themeColor="accent5"/>
          <w:sz w:val="22"/>
          <w:szCs w:val="22"/>
        </w:rPr>
        <w:t>du CCAS et/ou Caisse des Écoles</w:t>
      </w:r>
      <w:r w:rsidRPr="00C41193">
        <w:rPr>
          <w:rFonts w:asciiTheme="majorHAnsi" w:hAnsiTheme="majorHAnsi" w:cstheme="majorHAnsi"/>
          <w:color w:val="000000"/>
          <w:sz w:val="22"/>
          <w:szCs w:val="22"/>
        </w:rPr>
        <w:t> ;</w:t>
      </w:r>
    </w:p>
    <w:p w14:paraId="4D77B463" w14:textId="248AC056"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Considérant que les effectifs d’agents titulaires, stagiaires, contractuels de droit public, contractuels de droit privé au 1</w:t>
      </w:r>
      <w:r w:rsidRPr="00C41193">
        <w:rPr>
          <w:rFonts w:asciiTheme="majorHAnsi" w:hAnsiTheme="majorHAnsi" w:cstheme="majorHAnsi"/>
          <w:color w:val="000000"/>
          <w:sz w:val="22"/>
          <w:szCs w:val="22"/>
          <w:vertAlign w:val="superscript"/>
        </w:rPr>
        <w:t>er</w:t>
      </w:r>
      <w:r w:rsidRPr="00C41193">
        <w:rPr>
          <w:rFonts w:asciiTheme="majorHAnsi" w:hAnsiTheme="majorHAnsi" w:cstheme="majorHAnsi"/>
          <w:color w:val="000000"/>
          <w:sz w:val="22"/>
          <w:szCs w:val="22"/>
        </w:rPr>
        <w:t xml:space="preserve"> janvier 202</w:t>
      </w:r>
      <w:r w:rsidR="00655641" w:rsidRPr="00C41193">
        <w:rPr>
          <w:rFonts w:asciiTheme="majorHAnsi" w:hAnsiTheme="majorHAnsi" w:cstheme="majorHAnsi"/>
          <w:color w:val="000000"/>
          <w:sz w:val="22"/>
          <w:szCs w:val="22"/>
        </w:rPr>
        <w:t>6</w:t>
      </w:r>
      <w:r w:rsidRPr="00C41193">
        <w:rPr>
          <w:rFonts w:asciiTheme="majorHAnsi" w:hAnsiTheme="majorHAnsi" w:cstheme="majorHAnsi"/>
          <w:color w:val="000000"/>
          <w:sz w:val="22"/>
          <w:szCs w:val="22"/>
        </w:rPr>
        <w:t xml:space="preserve"> : </w:t>
      </w:r>
    </w:p>
    <w:p w14:paraId="04500EDD" w14:textId="77777777" w:rsidR="00932995" w:rsidRPr="00C41193" w:rsidRDefault="00932995" w:rsidP="00932995">
      <w:pPr>
        <w:pStyle w:val="Default"/>
        <w:spacing w:before="120" w:after="12"/>
        <w:jc w:val="both"/>
        <w:rPr>
          <w:rFonts w:asciiTheme="majorHAnsi" w:hAnsiTheme="majorHAnsi" w:cstheme="majorHAnsi"/>
          <w:sz w:val="22"/>
          <w:szCs w:val="22"/>
        </w:rPr>
      </w:pPr>
      <w:r w:rsidRPr="00C41193">
        <w:rPr>
          <w:rFonts w:asciiTheme="majorHAnsi" w:hAnsiTheme="majorHAnsi" w:cstheme="majorHAnsi"/>
          <w:i/>
          <w:iCs/>
          <w:sz w:val="22"/>
          <w:szCs w:val="22"/>
        </w:rPr>
        <w:t xml:space="preserve">- commune =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i/>
          <w:iCs/>
          <w:color w:val="4BACC6" w:themeColor="accent5"/>
          <w:sz w:val="22"/>
          <w:szCs w:val="22"/>
        </w:rPr>
        <w:t xml:space="preserve"> </w:t>
      </w:r>
      <w:r w:rsidRPr="00C41193">
        <w:rPr>
          <w:rFonts w:asciiTheme="majorHAnsi" w:hAnsiTheme="majorHAnsi" w:cstheme="majorHAnsi"/>
          <w:i/>
          <w:iCs/>
          <w:sz w:val="22"/>
          <w:szCs w:val="22"/>
        </w:rPr>
        <w:t xml:space="preserve">agents, </w:t>
      </w:r>
    </w:p>
    <w:p w14:paraId="0E56E00C" w14:textId="77777777" w:rsidR="00932995" w:rsidRPr="00C41193" w:rsidRDefault="00932995" w:rsidP="00932995">
      <w:pPr>
        <w:pStyle w:val="Default"/>
        <w:spacing w:before="120" w:after="12"/>
        <w:jc w:val="both"/>
        <w:rPr>
          <w:rFonts w:asciiTheme="majorHAnsi" w:hAnsiTheme="majorHAnsi" w:cstheme="majorHAnsi"/>
          <w:sz w:val="22"/>
          <w:szCs w:val="22"/>
        </w:rPr>
      </w:pPr>
      <w:r w:rsidRPr="00C41193">
        <w:rPr>
          <w:rFonts w:asciiTheme="majorHAnsi" w:hAnsiTheme="majorHAnsi" w:cstheme="majorHAnsi"/>
          <w:i/>
          <w:iCs/>
          <w:sz w:val="22"/>
          <w:szCs w:val="22"/>
        </w:rPr>
        <w:t>- CCAS</w:t>
      </w:r>
      <w:r w:rsidRPr="00C41193">
        <w:rPr>
          <w:rFonts w:asciiTheme="majorHAnsi" w:hAnsiTheme="majorHAnsi" w:cstheme="majorHAnsi"/>
          <w:sz w:val="22"/>
          <w:szCs w:val="22"/>
        </w:rPr>
        <w:t xml:space="preserve"> = </w:t>
      </w:r>
      <w:r w:rsidRPr="00C41193">
        <w:rPr>
          <w:rFonts w:asciiTheme="majorHAnsi" w:hAnsiTheme="majorHAnsi" w:cstheme="majorHAnsi"/>
          <w:b/>
          <w:i/>
          <w:color w:val="4BACC6" w:themeColor="accent5"/>
          <w:sz w:val="22"/>
          <w:szCs w:val="22"/>
        </w:rPr>
        <w:t>(nombre)</w:t>
      </w:r>
      <w:r w:rsidRPr="00C41193">
        <w:rPr>
          <w:rFonts w:asciiTheme="majorHAnsi" w:hAnsiTheme="majorHAnsi" w:cstheme="majorHAnsi"/>
          <w:color w:val="4BACC6" w:themeColor="accent5"/>
          <w:sz w:val="22"/>
          <w:szCs w:val="22"/>
        </w:rPr>
        <w:t xml:space="preserve"> </w:t>
      </w:r>
      <w:r w:rsidRPr="00C41193">
        <w:rPr>
          <w:rFonts w:asciiTheme="majorHAnsi" w:hAnsiTheme="majorHAnsi" w:cstheme="majorHAnsi"/>
          <w:i/>
          <w:iCs/>
          <w:sz w:val="22"/>
          <w:szCs w:val="22"/>
        </w:rPr>
        <w:t xml:space="preserve">agents, </w:t>
      </w:r>
    </w:p>
    <w:p w14:paraId="35DDE2D5" w14:textId="77777777" w:rsidR="00932995" w:rsidRPr="00C41193" w:rsidRDefault="00932995" w:rsidP="00932995">
      <w:pPr>
        <w:pStyle w:val="Default"/>
        <w:spacing w:before="120"/>
        <w:jc w:val="both"/>
        <w:rPr>
          <w:rFonts w:asciiTheme="majorHAnsi" w:hAnsiTheme="majorHAnsi" w:cstheme="majorHAnsi"/>
          <w:sz w:val="22"/>
          <w:szCs w:val="22"/>
        </w:rPr>
      </w:pPr>
      <w:r w:rsidRPr="00C41193">
        <w:rPr>
          <w:rFonts w:asciiTheme="majorHAnsi" w:hAnsiTheme="majorHAnsi" w:cstheme="majorHAnsi"/>
          <w:i/>
          <w:iCs/>
          <w:sz w:val="22"/>
          <w:szCs w:val="22"/>
        </w:rPr>
        <w:t xml:space="preserve">- Caisse des Écoles =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i/>
          <w:iCs/>
          <w:color w:val="4BACC6" w:themeColor="accent5"/>
          <w:sz w:val="22"/>
          <w:szCs w:val="22"/>
        </w:rPr>
        <w:t xml:space="preserve"> </w:t>
      </w:r>
      <w:r w:rsidRPr="00C41193">
        <w:rPr>
          <w:rFonts w:asciiTheme="majorHAnsi" w:hAnsiTheme="majorHAnsi" w:cstheme="majorHAnsi"/>
          <w:i/>
          <w:iCs/>
          <w:sz w:val="22"/>
          <w:szCs w:val="22"/>
        </w:rPr>
        <w:t xml:space="preserve">agents, </w:t>
      </w:r>
    </w:p>
    <w:p w14:paraId="1C53E13E" w14:textId="77777777" w:rsidR="00D8426A" w:rsidRPr="00C41193" w:rsidRDefault="00D8426A" w:rsidP="00D8426A">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Soit un effectif global de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sz w:val="22"/>
          <w:szCs w:val="22"/>
        </w:rPr>
        <w:t xml:space="preserve">, dont </w:t>
      </w:r>
      <w:r w:rsidRPr="00C41193">
        <w:rPr>
          <w:rFonts w:asciiTheme="majorHAnsi" w:hAnsiTheme="majorHAnsi" w:cstheme="majorHAnsi"/>
          <w:b/>
          <w:i/>
          <w:iCs/>
          <w:color w:val="4BACC6" w:themeColor="accent5"/>
          <w:sz w:val="22"/>
          <w:szCs w:val="22"/>
        </w:rPr>
        <w:t xml:space="preserve">(nombre) </w:t>
      </w:r>
      <w:r w:rsidRPr="00C41193">
        <w:rPr>
          <w:rFonts w:asciiTheme="majorHAnsi" w:hAnsiTheme="majorHAnsi" w:cstheme="majorHAnsi"/>
          <w:sz w:val="22"/>
          <w:szCs w:val="22"/>
        </w:rPr>
        <w:t xml:space="preserve">femmes et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sz w:val="22"/>
          <w:szCs w:val="22"/>
        </w:rPr>
        <w:t xml:space="preserve"> hommes, permettent la création d’un Comité Social Territorial commun. </w:t>
      </w:r>
    </w:p>
    <w:p w14:paraId="58F4D586"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Le Président propose aux membres du Conseil d’Administration la création d’un Comité Social Territorial commun compétent pour les agents </w:t>
      </w:r>
      <w:r w:rsidRPr="00C41193">
        <w:rPr>
          <w:rFonts w:asciiTheme="majorHAnsi" w:hAnsiTheme="majorHAnsi" w:cstheme="majorHAnsi"/>
          <w:b/>
          <w:i/>
          <w:iCs/>
          <w:color w:val="4BACC6" w:themeColor="accent5"/>
          <w:sz w:val="22"/>
          <w:szCs w:val="22"/>
        </w:rPr>
        <w:t xml:space="preserve">du </w:t>
      </w:r>
      <w:r w:rsidRPr="00C41193">
        <w:rPr>
          <w:rFonts w:asciiTheme="majorHAnsi" w:hAnsiTheme="majorHAnsi" w:cstheme="majorHAnsi"/>
          <w:b/>
          <w:i/>
          <w:color w:val="4BACC6" w:themeColor="accent5"/>
          <w:sz w:val="22"/>
          <w:szCs w:val="22"/>
        </w:rPr>
        <w:t>CCAS et/ou Caisse des</w:t>
      </w:r>
      <w:r w:rsidRPr="00C41193">
        <w:rPr>
          <w:rFonts w:asciiTheme="majorHAnsi" w:hAnsiTheme="majorHAnsi" w:cstheme="majorHAnsi"/>
          <w:color w:val="4BACC6" w:themeColor="accent5"/>
          <w:sz w:val="22"/>
          <w:szCs w:val="22"/>
        </w:rPr>
        <w:t xml:space="preserve"> </w:t>
      </w:r>
      <w:r w:rsidRPr="00C41193">
        <w:rPr>
          <w:rFonts w:asciiTheme="majorHAnsi" w:hAnsiTheme="majorHAnsi" w:cstheme="majorHAnsi"/>
          <w:color w:val="000000"/>
          <w:sz w:val="22"/>
          <w:szCs w:val="22"/>
        </w:rPr>
        <w:t xml:space="preserve">Écoles et de la commune. </w:t>
      </w:r>
    </w:p>
    <w:p w14:paraId="43B052E4"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Le Conseil d’Administration, après avoir délibéré, décide la création d’un Comité Social Territorial commun des agents </w:t>
      </w:r>
      <w:r w:rsidRPr="00C41193">
        <w:rPr>
          <w:rFonts w:asciiTheme="majorHAnsi" w:hAnsiTheme="majorHAnsi" w:cstheme="majorHAnsi"/>
          <w:b/>
          <w:i/>
          <w:iCs/>
          <w:color w:val="4BACC6" w:themeColor="accent5"/>
          <w:sz w:val="22"/>
          <w:szCs w:val="22"/>
        </w:rPr>
        <w:t xml:space="preserve">du </w:t>
      </w:r>
      <w:r w:rsidRPr="00C41193">
        <w:rPr>
          <w:rFonts w:asciiTheme="majorHAnsi" w:hAnsiTheme="majorHAnsi" w:cstheme="majorHAnsi"/>
          <w:b/>
          <w:i/>
          <w:color w:val="4BACC6" w:themeColor="accent5"/>
          <w:sz w:val="22"/>
          <w:szCs w:val="22"/>
        </w:rPr>
        <w:t xml:space="preserve">CCAS et/ou Caisse des Écoles </w:t>
      </w:r>
      <w:r w:rsidRPr="00C41193">
        <w:rPr>
          <w:rFonts w:asciiTheme="majorHAnsi" w:hAnsiTheme="majorHAnsi" w:cstheme="majorHAnsi"/>
          <w:color w:val="000000"/>
          <w:sz w:val="22"/>
          <w:szCs w:val="22"/>
        </w:rPr>
        <w:t xml:space="preserve">et de la commune. </w:t>
      </w:r>
    </w:p>
    <w:p w14:paraId="5E68CD2B" w14:textId="77777777" w:rsidR="00AC1D5A" w:rsidRPr="00C41193" w:rsidRDefault="00AC1D5A" w:rsidP="00AC1D5A">
      <w:pPr>
        <w:pStyle w:val="Default"/>
        <w:spacing w:before="120"/>
        <w:jc w:val="both"/>
        <w:rPr>
          <w:rFonts w:asciiTheme="majorHAnsi" w:hAnsiTheme="majorHAnsi" w:cstheme="majorHAnsi"/>
          <w:sz w:val="22"/>
          <w:szCs w:val="22"/>
        </w:rPr>
      </w:pPr>
      <w:r w:rsidRPr="00C41193">
        <w:rPr>
          <w:rFonts w:asciiTheme="majorHAnsi" w:hAnsiTheme="majorHAnsi" w:cstheme="majorHAnsi"/>
          <w:sz w:val="22"/>
          <w:szCs w:val="22"/>
        </w:rPr>
        <w:t xml:space="preserve">Le Conseil d’Administration, après avoir délibéré, décide de fixer le Comité Social Territorial commun auprès de </w:t>
      </w:r>
      <w:r w:rsidRPr="00C41193">
        <w:rPr>
          <w:rFonts w:asciiTheme="majorHAnsi" w:hAnsiTheme="majorHAnsi" w:cstheme="majorHAnsi"/>
          <w:b/>
          <w:i/>
          <w:color w:val="4BACC6" w:themeColor="accent5"/>
          <w:sz w:val="22"/>
          <w:szCs w:val="22"/>
        </w:rPr>
        <w:t xml:space="preserve">la </w:t>
      </w:r>
      <w:r w:rsidRPr="00C41193">
        <w:rPr>
          <w:rFonts w:asciiTheme="majorHAnsi" w:hAnsiTheme="majorHAnsi" w:cstheme="majorHAnsi"/>
          <w:b/>
          <w:i/>
          <w:iCs/>
          <w:color w:val="4BACC6" w:themeColor="accent5"/>
          <w:sz w:val="22"/>
          <w:szCs w:val="22"/>
        </w:rPr>
        <w:t>commune.</w:t>
      </w:r>
    </w:p>
    <w:p w14:paraId="7593CA60"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Adoptée </w:t>
      </w:r>
      <w:r w:rsidRPr="00C41193">
        <w:rPr>
          <w:rFonts w:asciiTheme="majorHAnsi" w:hAnsiTheme="majorHAnsi" w:cstheme="majorHAnsi"/>
          <w:i/>
          <w:iCs/>
          <w:color w:val="000000"/>
          <w:sz w:val="22"/>
          <w:szCs w:val="22"/>
        </w:rPr>
        <w:t xml:space="preserve">à l’unanimité des membres présents, </w:t>
      </w:r>
    </w:p>
    <w:p w14:paraId="41C7CA53" w14:textId="77777777" w:rsidR="00932995" w:rsidRPr="00C41193" w:rsidRDefault="00932995" w:rsidP="00932995">
      <w:pPr>
        <w:pStyle w:val="Default"/>
        <w:spacing w:before="120"/>
        <w:jc w:val="both"/>
        <w:rPr>
          <w:rFonts w:asciiTheme="majorHAnsi" w:hAnsiTheme="majorHAnsi" w:cstheme="majorHAnsi"/>
          <w:b/>
          <w:i/>
          <w:iCs/>
          <w:color w:val="4BACC6" w:themeColor="accent5"/>
          <w:sz w:val="22"/>
          <w:szCs w:val="22"/>
        </w:rPr>
      </w:pPr>
      <w:r w:rsidRPr="00C41193">
        <w:rPr>
          <w:rFonts w:asciiTheme="majorHAnsi" w:hAnsiTheme="majorHAnsi" w:cstheme="majorHAnsi"/>
          <w:b/>
          <w:i/>
          <w:iCs/>
          <w:color w:val="4BACC6" w:themeColor="accent5"/>
          <w:sz w:val="22"/>
          <w:szCs w:val="22"/>
        </w:rPr>
        <w:t xml:space="preserve">Ou </w:t>
      </w:r>
    </w:p>
    <w:p w14:paraId="28A998F6" w14:textId="77777777" w:rsidR="00932995" w:rsidRPr="00C41193" w:rsidRDefault="00932995" w:rsidP="00932995">
      <w:pPr>
        <w:autoSpaceDE w:val="0"/>
        <w:autoSpaceDN w:val="0"/>
        <w:adjustRightInd w:val="0"/>
        <w:spacing w:before="120" w:after="12"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 à </w:t>
      </w:r>
      <w:r w:rsidRPr="00C41193">
        <w:rPr>
          <w:rFonts w:asciiTheme="majorHAnsi" w:hAnsiTheme="majorHAnsi" w:cstheme="majorHAnsi"/>
          <w:b/>
          <w:i/>
          <w:iCs/>
          <w:color w:val="4BACC6" w:themeColor="accent5"/>
          <w:sz w:val="22"/>
          <w:szCs w:val="22"/>
        </w:rPr>
        <w:t>(nombre de voix)</w:t>
      </w:r>
      <w:r w:rsidRPr="00C41193">
        <w:rPr>
          <w:rFonts w:asciiTheme="majorHAnsi" w:hAnsiTheme="majorHAnsi" w:cstheme="majorHAnsi"/>
          <w:color w:val="000000"/>
          <w:sz w:val="22"/>
          <w:szCs w:val="22"/>
        </w:rPr>
        <w:t xml:space="preserve"> pour, </w:t>
      </w:r>
    </w:p>
    <w:p w14:paraId="0D5DE1CC" w14:textId="77777777" w:rsidR="00932995" w:rsidRPr="00C41193" w:rsidRDefault="00932995" w:rsidP="00932995">
      <w:pPr>
        <w:autoSpaceDE w:val="0"/>
        <w:autoSpaceDN w:val="0"/>
        <w:adjustRightInd w:val="0"/>
        <w:spacing w:before="120" w:after="12"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à</w:t>
      </w:r>
      <w:r w:rsidRPr="00C41193">
        <w:rPr>
          <w:rFonts w:asciiTheme="majorHAnsi" w:hAnsiTheme="majorHAnsi" w:cstheme="majorHAnsi"/>
          <w:i/>
          <w:iCs/>
          <w:color w:val="000000"/>
          <w:sz w:val="22"/>
          <w:szCs w:val="22"/>
        </w:rPr>
        <w:t xml:space="preserve"> </w:t>
      </w:r>
      <w:r w:rsidRPr="00C41193">
        <w:rPr>
          <w:rFonts w:asciiTheme="majorHAnsi" w:hAnsiTheme="majorHAnsi" w:cstheme="majorHAnsi"/>
          <w:b/>
          <w:i/>
          <w:iCs/>
          <w:color w:val="4BACC6" w:themeColor="accent5"/>
          <w:sz w:val="22"/>
          <w:szCs w:val="22"/>
        </w:rPr>
        <w:t xml:space="preserve">(nombre de voix) </w:t>
      </w:r>
      <w:r w:rsidRPr="00C41193">
        <w:rPr>
          <w:rFonts w:asciiTheme="majorHAnsi" w:hAnsiTheme="majorHAnsi" w:cstheme="majorHAnsi"/>
          <w:iCs/>
          <w:color w:val="000000"/>
          <w:sz w:val="22"/>
          <w:szCs w:val="22"/>
        </w:rPr>
        <w:t>contre</w:t>
      </w:r>
      <w:r w:rsidRPr="00C41193">
        <w:rPr>
          <w:rFonts w:asciiTheme="majorHAnsi" w:hAnsiTheme="majorHAnsi" w:cstheme="majorHAnsi"/>
          <w:i/>
          <w:iCs/>
          <w:color w:val="000000"/>
          <w:sz w:val="22"/>
          <w:szCs w:val="22"/>
        </w:rPr>
        <w:t xml:space="preserve">, </w:t>
      </w:r>
    </w:p>
    <w:p w14:paraId="65AC0D13"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 à </w:t>
      </w:r>
      <w:r w:rsidRPr="00C41193">
        <w:rPr>
          <w:rFonts w:asciiTheme="majorHAnsi" w:hAnsiTheme="majorHAnsi" w:cstheme="majorHAnsi"/>
          <w:b/>
          <w:i/>
          <w:iCs/>
          <w:color w:val="4BACC6" w:themeColor="accent5"/>
          <w:sz w:val="22"/>
          <w:szCs w:val="22"/>
        </w:rPr>
        <w:t>(nombre)</w:t>
      </w:r>
      <w:r w:rsidRPr="00C41193">
        <w:rPr>
          <w:rFonts w:asciiTheme="majorHAnsi" w:hAnsiTheme="majorHAnsi" w:cstheme="majorHAnsi"/>
          <w:color w:val="000000"/>
          <w:sz w:val="22"/>
          <w:szCs w:val="22"/>
        </w:rPr>
        <w:t xml:space="preserve"> abstention(s). </w:t>
      </w:r>
    </w:p>
    <w:p w14:paraId="147E7410" w14:textId="77777777" w:rsidR="00932995" w:rsidRPr="00C41193" w:rsidRDefault="00932995" w:rsidP="00932995">
      <w:pPr>
        <w:autoSpaceDE w:val="0"/>
        <w:autoSpaceDN w:val="0"/>
        <w:adjustRightInd w:val="0"/>
        <w:spacing w:before="120" w:line="240" w:lineRule="auto"/>
        <w:jc w:val="both"/>
        <w:rPr>
          <w:rFonts w:asciiTheme="majorHAnsi" w:hAnsiTheme="majorHAnsi" w:cstheme="majorHAnsi"/>
          <w:color w:val="000000"/>
          <w:sz w:val="22"/>
          <w:szCs w:val="22"/>
        </w:rPr>
      </w:pPr>
    </w:p>
    <w:p w14:paraId="52373B57" w14:textId="77777777" w:rsidR="00932995" w:rsidRPr="00C41193" w:rsidRDefault="00932995" w:rsidP="00932995">
      <w:pPr>
        <w:autoSpaceDE w:val="0"/>
        <w:autoSpaceDN w:val="0"/>
        <w:adjustRightInd w:val="0"/>
        <w:spacing w:line="240" w:lineRule="auto"/>
        <w:ind w:left="4956" w:firstLine="708"/>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Fait à ………………, le ……………… </w:t>
      </w:r>
    </w:p>
    <w:p w14:paraId="2BEC54EB" w14:textId="77777777" w:rsidR="00932995" w:rsidRPr="00C41193" w:rsidRDefault="00932995" w:rsidP="00932995">
      <w:pPr>
        <w:autoSpaceDE w:val="0"/>
        <w:autoSpaceDN w:val="0"/>
        <w:adjustRightInd w:val="0"/>
        <w:spacing w:line="240" w:lineRule="auto"/>
        <w:ind w:left="4956" w:firstLine="708"/>
        <w:jc w:val="both"/>
        <w:rPr>
          <w:rFonts w:asciiTheme="majorHAnsi" w:hAnsiTheme="majorHAnsi" w:cstheme="majorHAnsi"/>
          <w:color w:val="000000"/>
          <w:sz w:val="22"/>
          <w:szCs w:val="22"/>
        </w:rPr>
      </w:pPr>
      <w:r w:rsidRPr="00C41193">
        <w:rPr>
          <w:rFonts w:asciiTheme="majorHAnsi" w:hAnsiTheme="majorHAnsi" w:cstheme="majorHAnsi"/>
          <w:color w:val="000000"/>
          <w:sz w:val="22"/>
          <w:szCs w:val="22"/>
        </w:rPr>
        <w:t xml:space="preserve">Le Président </w:t>
      </w:r>
    </w:p>
    <w:p w14:paraId="24828CD2" w14:textId="77777777" w:rsidR="00932995" w:rsidRPr="00C41193" w:rsidRDefault="00932995" w:rsidP="00932995">
      <w:pPr>
        <w:ind w:left="4956" w:firstLine="708"/>
        <w:jc w:val="both"/>
        <w:rPr>
          <w:rFonts w:asciiTheme="majorHAnsi" w:hAnsiTheme="majorHAnsi" w:cstheme="majorHAnsi"/>
          <w:sz w:val="22"/>
          <w:szCs w:val="22"/>
        </w:rPr>
      </w:pPr>
      <w:r w:rsidRPr="00C41193">
        <w:rPr>
          <w:rFonts w:asciiTheme="majorHAnsi" w:hAnsiTheme="majorHAnsi" w:cstheme="majorHAnsi"/>
          <w:color w:val="000000"/>
          <w:sz w:val="22"/>
          <w:szCs w:val="22"/>
        </w:rPr>
        <w:t>Signature</w:t>
      </w:r>
    </w:p>
    <w:sectPr w:rsidR="00932995" w:rsidRPr="00C41193" w:rsidSect="0063589B">
      <w:headerReference w:type="default" r:id="rId7"/>
      <w:footerReference w:type="default" r:id="rId8"/>
      <w:pgSz w:w="11900" w:h="16840"/>
      <w:pgMar w:top="2291" w:right="851" w:bottom="851"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729E" w14:textId="77777777" w:rsidR="00BF1DC7" w:rsidRDefault="00BF1DC7" w:rsidP="004C7215">
      <w:pPr>
        <w:spacing w:line="240" w:lineRule="auto"/>
      </w:pPr>
      <w:r>
        <w:separator/>
      </w:r>
    </w:p>
    <w:p w14:paraId="225819B3" w14:textId="77777777" w:rsidR="00BF1DC7" w:rsidRDefault="00BF1DC7"/>
    <w:p w14:paraId="28DEBD13" w14:textId="77777777" w:rsidR="00BF1DC7" w:rsidRDefault="00BF1DC7"/>
  </w:endnote>
  <w:endnote w:type="continuationSeparator" w:id="0">
    <w:p w14:paraId="4AE3312D" w14:textId="77777777" w:rsidR="00BF1DC7" w:rsidRDefault="00BF1DC7" w:rsidP="004C7215">
      <w:pPr>
        <w:spacing w:line="240" w:lineRule="auto"/>
      </w:pPr>
      <w:r>
        <w:continuationSeparator/>
      </w:r>
    </w:p>
    <w:p w14:paraId="08E267F6" w14:textId="77777777" w:rsidR="00BF1DC7" w:rsidRDefault="00BF1DC7"/>
    <w:p w14:paraId="70BB0F52" w14:textId="77777777" w:rsidR="00BF1DC7" w:rsidRDefault="00BF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Eurostile">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A060" w14:textId="3D10C6C4" w:rsidR="00BA1857" w:rsidRPr="00441118" w:rsidRDefault="00C41193" w:rsidP="00C41193">
    <w:pPr>
      <w:tabs>
        <w:tab w:val="right" w:pos="9915"/>
      </w:tabs>
      <w:rPr>
        <w:b/>
        <w:szCs w:val="22"/>
      </w:rPr>
    </w:pPr>
    <w:r>
      <w:rPr>
        <w:noProof/>
      </w:rPr>
      <w:drawing>
        <wp:anchor distT="0" distB="0" distL="114300" distR="114300" simplePos="0" relativeHeight="251659776" behindDoc="1" locked="0" layoutInCell="1" allowOverlap="1" wp14:anchorId="47A618E1" wp14:editId="519B4F6C">
          <wp:simplePos x="0" y="0"/>
          <wp:positionH relativeFrom="page">
            <wp:posOffset>62865</wp:posOffset>
          </wp:positionH>
          <wp:positionV relativeFrom="paragraph">
            <wp:posOffset>-247650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0"/>
      </w:rPr>
      <w:tab/>
    </w:r>
    <w:r w:rsidR="00BA1857" w:rsidRPr="00441118">
      <w:rPr>
        <w:rFonts w:cs="Arial"/>
        <w:b/>
        <w:szCs w:val="20"/>
      </w:rPr>
      <w:fldChar w:fldCharType="begin"/>
    </w:r>
    <w:r w:rsidR="00BA1857" w:rsidRPr="00441118">
      <w:rPr>
        <w:rFonts w:cs="Arial"/>
        <w:b/>
        <w:szCs w:val="20"/>
      </w:rPr>
      <w:instrText xml:space="preserve"> PAGE </w:instrText>
    </w:r>
    <w:r w:rsidR="00BA1857" w:rsidRPr="00441118">
      <w:rPr>
        <w:rFonts w:cs="Arial"/>
        <w:b/>
        <w:szCs w:val="20"/>
      </w:rPr>
      <w:fldChar w:fldCharType="separate"/>
    </w:r>
    <w:r w:rsidR="00AC1D5A">
      <w:rPr>
        <w:rFonts w:cs="Arial"/>
        <w:b/>
        <w:noProof/>
        <w:szCs w:val="20"/>
      </w:rPr>
      <w:t>2</w:t>
    </w:r>
    <w:r w:rsidR="00BA1857" w:rsidRPr="00441118">
      <w:rPr>
        <w:rFonts w:cs="Arial"/>
        <w:b/>
        <w:szCs w:val="20"/>
      </w:rPr>
      <w:fldChar w:fldCharType="end"/>
    </w:r>
    <w:r w:rsidR="00BA1857" w:rsidRPr="00441118">
      <w:rPr>
        <w:rFonts w:cs="Arial"/>
        <w:b/>
        <w:szCs w:val="20"/>
      </w:rPr>
      <w:t>/</w:t>
    </w:r>
    <w:r w:rsidR="00BA1857" w:rsidRPr="00441118">
      <w:rPr>
        <w:rFonts w:cs="Arial"/>
        <w:b/>
        <w:szCs w:val="20"/>
      </w:rPr>
      <w:fldChar w:fldCharType="begin"/>
    </w:r>
    <w:r w:rsidR="00BA1857" w:rsidRPr="00441118">
      <w:rPr>
        <w:rFonts w:cs="Arial"/>
        <w:b/>
        <w:szCs w:val="20"/>
      </w:rPr>
      <w:instrText xml:space="preserve"> NUMPAGES </w:instrText>
    </w:r>
    <w:r w:rsidR="00BA1857" w:rsidRPr="00441118">
      <w:rPr>
        <w:rFonts w:cs="Arial"/>
        <w:b/>
        <w:szCs w:val="20"/>
      </w:rPr>
      <w:fldChar w:fldCharType="separate"/>
    </w:r>
    <w:r w:rsidR="00AC1D5A">
      <w:rPr>
        <w:rFonts w:cs="Arial"/>
        <w:b/>
        <w:noProof/>
        <w:szCs w:val="20"/>
      </w:rPr>
      <w:t>2</w:t>
    </w:r>
    <w:r w:rsidR="00BA1857" w:rsidRPr="00441118">
      <w:rPr>
        <w:rFonts w:cs="Arial"/>
        <w:b/>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3EF2" w14:textId="77777777" w:rsidR="00BF1DC7" w:rsidRDefault="00BF1DC7" w:rsidP="004C7215">
      <w:pPr>
        <w:spacing w:line="240" w:lineRule="auto"/>
      </w:pPr>
      <w:r>
        <w:separator/>
      </w:r>
    </w:p>
    <w:p w14:paraId="645AA074" w14:textId="77777777" w:rsidR="00BF1DC7" w:rsidRDefault="00BF1DC7"/>
    <w:p w14:paraId="03CA7A7B" w14:textId="77777777" w:rsidR="00BF1DC7" w:rsidRDefault="00BF1DC7"/>
  </w:footnote>
  <w:footnote w:type="continuationSeparator" w:id="0">
    <w:p w14:paraId="0ED66D74" w14:textId="77777777" w:rsidR="00BF1DC7" w:rsidRDefault="00BF1DC7" w:rsidP="004C7215">
      <w:pPr>
        <w:spacing w:line="240" w:lineRule="auto"/>
      </w:pPr>
      <w:r>
        <w:continuationSeparator/>
      </w:r>
    </w:p>
    <w:p w14:paraId="5331A207" w14:textId="77777777" w:rsidR="00BF1DC7" w:rsidRDefault="00BF1DC7"/>
    <w:p w14:paraId="3221CACC" w14:textId="77777777" w:rsidR="00BF1DC7" w:rsidRDefault="00BF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005E" w14:textId="77777777" w:rsidR="00C41193" w:rsidRPr="0064407C" w:rsidRDefault="00C41193" w:rsidP="00C41193">
    <w:pPr>
      <w:pStyle w:val="En-tte"/>
      <w:tabs>
        <w:tab w:val="clear" w:pos="4536"/>
        <w:tab w:val="clear" w:pos="9072"/>
        <w:tab w:val="right" w:pos="9915"/>
      </w:tabs>
    </w:pPr>
    <w:r w:rsidRPr="0064407C">
      <w:rPr>
        <w:noProof/>
      </w:rPr>
      <w:drawing>
        <wp:anchor distT="0" distB="0" distL="114300" distR="114300" simplePos="0" relativeHeight="251658752" behindDoc="0" locked="0" layoutInCell="1" allowOverlap="1" wp14:anchorId="49B9BC38" wp14:editId="757692A6">
          <wp:simplePos x="0" y="0"/>
          <wp:positionH relativeFrom="margin">
            <wp:posOffset>0</wp:posOffset>
          </wp:positionH>
          <wp:positionV relativeFrom="paragraph">
            <wp:posOffset>-78105</wp:posOffset>
          </wp:positionV>
          <wp:extent cx="934720" cy="1147445"/>
          <wp:effectExtent l="0" t="0" r="0" b="0"/>
          <wp:wrapNone/>
          <wp:docPr id="990746090"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07C">
      <w:tab/>
    </w:r>
  </w:p>
  <w:p w14:paraId="1B03CE46" w14:textId="77777777" w:rsidR="00C41193" w:rsidRDefault="00C41193" w:rsidP="00C41193">
    <w:pPr>
      <w:pStyle w:val="En-tte"/>
    </w:pPr>
    <w:r>
      <w:rPr>
        <w:noProof/>
      </w:rPr>
      <w:drawing>
        <wp:anchor distT="0" distB="0" distL="114300" distR="114300" simplePos="0" relativeHeight="251656704" behindDoc="1" locked="0" layoutInCell="1" allowOverlap="1" wp14:anchorId="60E4D021" wp14:editId="45117C7F">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D08C6" w14:textId="77777777" w:rsidR="00C41193" w:rsidRDefault="00C41193" w:rsidP="00C41193">
    <w:pPr>
      <w:pStyle w:val="En-tte"/>
    </w:pPr>
    <w:r>
      <w:rPr>
        <w:noProof/>
      </w:rPr>
      <mc:AlternateContent>
        <mc:Choice Requires="wps">
          <w:drawing>
            <wp:anchor distT="0" distB="0" distL="114300" distR="114300" simplePos="0" relativeHeight="251655680" behindDoc="0" locked="0" layoutInCell="1" allowOverlap="1" wp14:anchorId="4AE1ED4D" wp14:editId="585982A8">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48472DD8" w14:textId="77777777" w:rsidR="00C41193" w:rsidRPr="00A60594" w:rsidRDefault="00C41193" w:rsidP="00C41193">
                          <w:pPr>
                            <w:spacing w:line="240" w:lineRule="auto"/>
                            <w:jc w:val="center"/>
                            <w:rPr>
                              <w:rFonts w:cs="Arial"/>
                              <w:b/>
                              <w:color w:val="FFFFFF"/>
                              <w:sz w:val="30"/>
                              <w:szCs w:val="30"/>
                            </w:rPr>
                          </w:pPr>
                          <w:r>
                            <w:rPr>
                              <w:rFonts w:cs="Arial"/>
                              <w:b/>
                              <w:color w:val="FFFFFF"/>
                              <w:sz w:val="30"/>
                              <w:szCs w:val="30"/>
                            </w:rPr>
                            <w:t>Modèle d’arrêté 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1ED4D"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48472DD8" w14:textId="77777777" w:rsidR="00C41193" w:rsidRPr="00A60594" w:rsidRDefault="00C41193" w:rsidP="00C41193">
                    <w:pPr>
                      <w:spacing w:line="240" w:lineRule="auto"/>
                      <w:jc w:val="center"/>
                      <w:rPr>
                        <w:rFonts w:cs="Arial"/>
                        <w:b/>
                        <w:color w:val="FFFFFF"/>
                        <w:sz w:val="30"/>
                        <w:szCs w:val="30"/>
                      </w:rPr>
                    </w:pPr>
                    <w:r>
                      <w:rPr>
                        <w:rFonts w:cs="Arial"/>
                        <w:b/>
                        <w:color w:val="FFFFFF"/>
                        <w:sz w:val="30"/>
                        <w:szCs w:val="30"/>
                      </w:rPr>
                      <w:t>Modèle d’arrêté à adapter</w:t>
                    </w:r>
                  </w:p>
                </w:txbxContent>
              </v:textbox>
              <w10:wrap anchorx="page"/>
            </v:shape>
          </w:pict>
        </mc:Fallback>
      </mc:AlternateContent>
    </w:r>
  </w:p>
  <w:p w14:paraId="1B16A0B9" w14:textId="77777777" w:rsidR="00C41193" w:rsidRDefault="00C41193" w:rsidP="00C41193">
    <w:pPr>
      <w:pStyle w:val="En-tte"/>
    </w:pPr>
  </w:p>
  <w:p w14:paraId="4E20985F" w14:textId="77777777" w:rsidR="00C41193" w:rsidRDefault="00C41193" w:rsidP="00C41193">
    <w:pPr>
      <w:pStyle w:val="En-tte"/>
    </w:pPr>
  </w:p>
  <w:p w14:paraId="53825312" w14:textId="77777777" w:rsidR="00C41193" w:rsidRDefault="00C41193" w:rsidP="00C41193">
    <w:pPr>
      <w:pStyle w:val="En-tte"/>
    </w:pPr>
  </w:p>
  <w:p w14:paraId="233761C4" w14:textId="77777777" w:rsidR="00BA1857" w:rsidRDefault="00BA1857"/>
  <w:p w14:paraId="1EAE670F" w14:textId="77777777" w:rsidR="00BA1857" w:rsidRDefault="00BA1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63.75pt;height:63.75pt" o:bullet="t">
        <v:imagedata r:id="rId1" o:title="virgule-rouge"/>
      </v:shape>
    </w:pict>
  </w:numPicBullet>
  <w:numPicBullet w:numPicBulletId="1">
    <w:pict>
      <v:shape id="_x0000_i1216" type="#_x0000_t75" style="width:63.75pt;height:63.75pt" o:bullet="t">
        <v:imagedata r:id="rId2" o:title="virgule-rouge"/>
      </v:shape>
    </w:pict>
  </w:numPicBullet>
  <w:numPicBullet w:numPicBulletId="2">
    <w:pict>
      <v:shape id="_x0000_i1217" type="#_x0000_t75" style="width:63.75pt;height:63.75pt" o:bullet="t">
        <v:imagedata r:id="rId3" o:title="virgule-rouge"/>
      </v:shape>
    </w:pict>
  </w:numPicBullet>
  <w:numPicBullet w:numPicBulletId="3">
    <w:pict>
      <v:shape id="_x0000_i1218" type="#_x0000_t75" style="width:63.75pt;height:63.75pt" o:bullet="t">
        <v:imagedata r:id="rId4" o:title="virgule-verte"/>
      </v:shape>
    </w:pict>
  </w:numPicBullet>
  <w:abstractNum w:abstractNumId="0" w15:restartNumberingAfterBreak="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CE0B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1AA71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C812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9285F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9E59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2D2F6A"/>
    <w:multiLevelType w:val="hybridMultilevel"/>
    <w:tmpl w:val="29261F98"/>
    <w:lvl w:ilvl="0" w:tplc="563809EE">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3D1973"/>
    <w:multiLevelType w:val="hybridMultilevel"/>
    <w:tmpl w:val="1DEEBABA"/>
    <w:lvl w:ilvl="0" w:tplc="6A106EFC">
      <w:start w:val="1"/>
      <w:numFmt w:val="bullet"/>
      <w:lvlText w:val="−"/>
      <w:lvlJc w:val="left"/>
      <w:pPr>
        <w:ind w:left="720" w:hanging="360"/>
      </w:pPr>
      <w:rPr>
        <w:rFonts w:ascii="Arial" w:eastAsiaTheme="minorEastAsia" w:hAnsi="Arial" w:hint="default"/>
      </w:rPr>
    </w:lvl>
    <w:lvl w:ilvl="1" w:tplc="6A106EFC">
      <w:start w:val="1"/>
      <w:numFmt w:val="bullet"/>
      <w:lvlText w:val="−"/>
      <w:lvlJc w:val="left"/>
      <w:pPr>
        <w:ind w:left="1440" w:hanging="360"/>
      </w:pPr>
      <w:rPr>
        <w:rFonts w:ascii="Arial" w:eastAsiaTheme="minorEastAsia"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CF3551"/>
    <w:multiLevelType w:val="hybridMultilevel"/>
    <w:tmpl w:val="E68E7B2E"/>
    <w:lvl w:ilvl="0" w:tplc="6A106EFC">
      <w:start w:val="1"/>
      <w:numFmt w:val="bullet"/>
      <w:lvlText w:val="−"/>
      <w:lvlJc w:val="left"/>
      <w:pPr>
        <w:ind w:left="720" w:hanging="360"/>
      </w:pPr>
      <w:rPr>
        <w:rFonts w:ascii="Arial" w:eastAsiaTheme="minorEastAsia" w:hAnsi="Arial" w:hint="default"/>
      </w:rPr>
    </w:lvl>
    <w:lvl w:ilvl="1" w:tplc="340E5CEC">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072BEA"/>
    <w:multiLevelType w:val="multilevel"/>
    <w:tmpl w:val="BB5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95A73"/>
    <w:multiLevelType w:val="multilevel"/>
    <w:tmpl w:val="63D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000FC9"/>
    <w:multiLevelType w:val="hybridMultilevel"/>
    <w:tmpl w:val="6D747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D64057"/>
    <w:multiLevelType w:val="hybridMultilevel"/>
    <w:tmpl w:val="3B0C9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5818F5"/>
    <w:multiLevelType w:val="hybridMultilevel"/>
    <w:tmpl w:val="BC860A0E"/>
    <w:lvl w:ilvl="0" w:tplc="42A62A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5B2E0D"/>
    <w:multiLevelType w:val="hybridMultilevel"/>
    <w:tmpl w:val="CDB2DDF6"/>
    <w:lvl w:ilvl="0" w:tplc="6A106EFC">
      <w:start w:val="1"/>
      <w:numFmt w:val="bullet"/>
      <w:lvlText w:val="−"/>
      <w:lvlJc w:val="left"/>
      <w:pPr>
        <w:ind w:left="36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4C08F8"/>
    <w:multiLevelType w:val="hybridMultilevel"/>
    <w:tmpl w:val="B9662A7A"/>
    <w:lvl w:ilvl="0" w:tplc="E7F2D5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B63F53"/>
    <w:multiLevelType w:val="hybridMultilevel"/>
    <w:tmpl w:val="23D2B18E"/>
    <w:lvl w:ilvl="0" w:tplc="6A106EFC">
      <w:start w:val="1"/>
      <w:numFmt w:val="bullet"/>
      <w:lvlText w:val="−"/>
      <w:lvlJc w:val="left"/>
      <w:pPr>
        <w:ind w:left="36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BA04ED"/>
    <w:multiLevelType w:val="hybridMultilevel"/>
    <w:tmpl w:val="496E88DA"/>
    <w:lvl w:ilvl="0" w:tplc="3DF07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ED04E3"/>
    <w:multiLevelType w:val="hybridMultilevel"/>
    <w:tmpl w:val="C5A858EE"/>
    <w:lvl w:ilvl="0" w:tplc="94E22A6C">
      <w:start w:val="1"/>
      <w:numFmt w:val="bullet"/>
      <w:pStyle w:val="Titre1"/>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5E1786"/>
    <w:multiLevelType w:val="hybridMultilevel"/>
    <w:tmpl w:val="5E22BBBA"/>
    <w:lvl w:ilvl="0" w:tplc="6A106EFC">
      <w:start w:val="1"/>
      <w:numFmt w:val="bullet"/>
      <w:lvlText w:val="−"/>
      <w:lvlJc w:val="left"/>
      <w:pPr>
        <w:ind w:left="72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8" w15:restartNumberingAfterBreak="0">
    <w:nsid w:val="79823BB7"/>
    <w:multiLevelType w:val="hybridMultilevel"/>
    <w:tmpl w:val="3CE6BADA"/>
    <w:lvl w:ilvl="0" w:tplc="6A106EFC">
      <w:start w:val="1"/>
      <w:numFmt w:val="bullet"/>
      <w:lvlText w:val="−"/>
      <w:lvlJc w:val="left"/>
      <w:pPr>
        <w:ind w:left="720" w:hanging="360"/>
      </w:pPr>
      <w:rPr>
        <w:rFonts w:ascii="Arial" w:eastAsiaTheme="minorEastAsia"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EC0C86"/>
    <w:multiLevelType w:val="hybridMultilevel"/>
    <w:tmpl w:val="C8E0E77A"/>
    <w:lvl w:ilvl="0" w:tplc="7618F642">
      <w:start w:val="3"/>
      <w:numFmt w:val="bullet"/>
      <w:lvlText w:val="-"/>
      <w:lvlJc w:val="left"/>
      <w:pPr>
        <w:tabs>
          <w:tab w:val="num" w:pos="1776"/>
        </w:tabs>
        <w:ind w:left="1776" w:hanging="360"/>
      </w:pPr>
      <w:rPr>
        <w:rFonts w:ascii="Eurostile" w:eastAsia="Times New Roman" w:hAnsi="Eurostile"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0"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55571416">
    <w:abstractNumId w:val="34"/>
  </w:num>
  <w:num w:numId="2" w16cid:durableId="1610359445">
    <w:abstractNumId w:val="33"/>
  </w:num>
  <w:num w:numId="3" w16cid:durableId="822038895">
    <w:abstractNumId w:val="30"/>
  </w:num>
  <w:num w:numId="4" w16cid:durableId="3212680">
    <w:abstractNumId w:val="28"/>
  </w:num>
  <w:num w:numId="5" w16cid:durableId="113789534">
    <w:abstractNumId w:val="37"/>
  </w:num>
  <w:num w:numId="6" w16cid:durableId="617642863">
    <w:abstractNumId w:val="9"/>
  </w:num>
  <w:num w:numId="7" w16cid:durableId="1001588221">
    <w:abstractNumId w:val="4"/>
  </w:num>
  <w:num w:numId="8" w16cid:durableId="159122249">
    <w:abstractNumId w:val="3"/>
  </w:num>
  <w:num w:numId="9" w16cid:durableId="1043555691">
    <w:abstractNumId w:val="2"/>
  </w:num>
  <w:num w:numId="10" w16cid:durableId="1270239596">
    <w:abstractNumId w:val="1"/>
  </w:num>
  <w:num w:numId="11" w16cid:durableId="91707511">
    <w:abstractNumId w:val="10"/>
  </w:num>
  <w:num w:numId="12" w16cid:durableId="1136604475">
    <w:abstractNumId w:val="8"/>
  </w:num>
  <w:num w:numId="13" w16cid:durableId="1260329571">
    <w:abstractNumId w:val="7"/>
  </w:num>
  <w:num w:numId="14" w16cid:durableId="1892692076">
    <w:abstractNumId w:val="6"/>
  </w:num>
  <w:num w:numId="15" w16cid:durableId="850218659">
    <w:abstractNumId w:val="5"/>
  </w:num>
  <w:num w:numId="16" w16cid:durableId="393242023">
    <w:abstractNumId w:val="0"/>
  </w:num>
  <w:num w:numId="17" w16cid:durableId="1846703458">
    <w:abstractNumId w:val="16"/>
  </w:num>
  <w:num w:numId="18" w16cid:durableId="37048862">
    <w:abstractNumId w:val="17"/>
  </w:num>
  <w:num w:numId="19" w16cid:durableId="529614299">
    <w:abstractNumId w:val="13"/>
  </w:num>
  <w:num w:numId="20" w16cid:durableId="966011924">
    <w:abstractNumId w:val="22"/>
  </w:num>
  <w:num w:numId="21" w16cid:durableId="1876890203">
    <w:abstractNumId w:val="11"/>
  </w:num>
  <w:num w:numId="22" w16cid:durableId="1170415455">
    <w:abstractNumId w:val="36"/>
  </w:num>
  <w:num w:numId="23" w16cid:durableId="1274479253">
    <w:abstractNumId w:val="40"/>
  </w:num>
  <w:num w:numId="24" w16cid:durableId="1671058973">
    <w:abstractNumId w:val="15"/>
  </w:num>
  <w:num w:numId="25" w16cid:durableId="868879746">
    <w:abstractNumId w:val="32"/>
  </w:num>
  <w:num w:numId="26" w16cid:durableId="1021585563">
    <w:abstractNumId w:val="19"/>
  </w:num>
  <w:num w:numId="27" w16cid:durableId="569660695">
    <w:abstractNumId w:val="39"/>
  </w:num>
  <w:num w:numId="28" w16cid:durableId="1881547655">
    <w:abstractNumId w:val="25"/>
  </w:num>
  <w:num w:numId="29" w16cid:durableId="1508402342">
    <w:abstractNumId w:val="31"/>
  </w:num>
  <w:num w:numId="30" w16cid:durableId="1919629331">
    <w:abstractNumId w:val="21"/>
  </w:num>
  <w:num w:numId="31" w16cid:durableId="1967588917">
    <w:abstractNumId w:val="20"/>
  </w:num>
  <w:num w:numId="32" w16cid:durableId="348532239">
    <w:abstractNumId w:val="29"/>
  </w:num>
  <w:num w:numId="33" w16cid:durableId="1153839122">
    <w:abstractNumId w:val="27"/>
  </w:num>
  <w:num w:numId="34" w16cid:durableId="87431156">
    <w:abstractNumId w:val="12"/>
  </w:num>
  <w:num w:numId="35" w16cid:durableId="1619217090">
    <w:abstractNumId w:val="24"/>
  </w:num>
  <w:num w:numId="36" w16cid:durableId="1327592572">
    <w:abstractNumId w:val="18"/>
  </w:num>
  <w:num w:numId="37" w16cid:durableId="110055875">
    <w:abstractNumId w:val="23"/>
  </w:num>
  <w:num w:numId="38" w16cid:durableId="584336976">
    <w:abstractNumId w:val="16"/>
  </w:num>
  <w:num w:numId="39" w16cid:durableId="1239899919">
    <w:abstractNumId w:val="35"/>
  </w:num>
  <w:num w:numId="40" w16cid:durableId="1032920904">
    <w:abstractNumId w:val="38"/>
  </w:num>
  <w:num w:numId="41" w16cid:durableId="368722418">
    <w:abstractNumId w:val="14"/>
  </w:num>
  <w:num w:numId="42" w16cid:durableId="537547417">
    <w:abstractNumId w:val="16"/>
  </w:num>
  <w:num w:numId="43" w16cid:durableId="1451241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6D1"/>
    <w:rsid w:val="00042722"/>
    <w:rsid w:val="00055D1C"/>
    <w:rsid w:val="0008582E"/>
    <w:rsid w:val="000D1107"/>
    <w:rsid w:val="0010090C"/>
    <w:rsid w:val="00105E00"/>
    <w:rsid w:val="001407E1"/>
    <w:rsid w:val="001662D7"/>
    <w:rsid w:val="00172797"/>
    <w:rsid w:val="0017287A"/>
    <w:rsid w:val="00243EC4"/>
    <w:rsid w:val="00281654"/>
    <w:rsid w:val="002919E4"/>
    <w:rsid w:val="0030236B"/>
    <w:rsid w:val="0032172C"/>
    <w:rsid w:val="00330F80"/>
    <w:rsid w:val="00341E8C"/>
    <w:rsid w:val="003654E2"/>
    <w:rsid w:val="00367A66"/>
    <w:rsid w:val="003728FC"/>
    <w:rsid w:val="003917F0"/>
    <w:rsid w:val="003B1E10"/>
    <w:rsid w:val="003B740B"/>
    <w:rsid w:val="003D26D1"/>
    <w:rsid w:val="003F20AC"/>
    <w:rsid w:val="0040390E"/>
    <w:rsid w:val="00423BC3"/>
    <w:rsid w:val="0043110C"/>
    <w:rsid w:val="00436C5C"/>
    <w:rsid w:val="00441118"/>
    <w:rsid w:val="004638FC"/>
    <w:rsid w:val="004842E0"/>
    <w:rsid w:val="004A6AE5"/>
    <w:rsid w:val="004C7215"/>
    <w:rsid w:val="00522806"/>
    <w:rsid w:val="005A46D9"/>
    <w:rsid w:val="005C4D2B"/>
    <w:rsid w:val="0063025C"/>
    <w:rsid w:val="006353A2"/>
    <w:rsid w:val="0063589B"/>
    <w:rsid w:val="00655641"/>
    <w:rsid w:val="00670036"/>
    <w:rsid w:val="006756DE"/>
    <w:rsid w:val="0068417A"/>
    <w:rsid w:val="006C4BBC"/>
    <w:rsid w:val="006C65AF"/>
    <w:rsid w:val="006D3DC0"/>
    <w:rsid w:val="006E0154"/>
    <w:rsid w:val="006F746D"/>
    <w:rsid w:val="00701FC5"/>
    <w:rsid w:val="00727AE0"/>
    <w:rsid w:val="00734515"/>
    <w:rsid w:val="007603C5"/>
    <w:rsid w:val="0076689F"/>
    <w:rsid w:val="007741CA"/>
    <w:rsid w:val="007819E0"/>
    <w:rsid w:val="007B542B"/>
    <w:rsid w:val="007B6E68"/>
    <w:rsid w:val="007B6E83"/>
    <w:rsid w:val="007F1148"/>
    <w:rsid w:val="007F52FB"/>
    <w:rsid w:val="008013BD"/>
    <w:rsid w:val="00815D73"/>
    <w:rsid w:val="0083228F"/>
    <w:rsid w:val="00834D80"/>
    <w:rsid w:val="00895CF0"/>
    <w:rsid w:val="008D6114"/>
    <w:rsid w:val="00932995"/>
    <w:rsid w:val="00947DBB"/>
    <w:rsid w:val="0095104B"/>
    <w:rsid w:val="0096158F"/>
    <w:rsid w:val="00966983"/>
    <w:rsid w:val="00972A4E"/>
    <w:rsid w:val="009C4C33"/>
    <w:rsid w:val="009D25FB"/>
    <w:rsid w:val="00A043AB"/>
    <w:rsid w:val="00A212E7"/>
    <w:rsid w:val="00A774D6"/>
    <w:rsid w:val="00A809A7"/>
    <w:rsid w:val="00A91E03"/>
    <w:rsid w:val="00AC1D5A"/>
    <w:rsid w:val="00AC5191"/>
    <w:rsid w:val="00AD0A9B"/>
    <w:rsid w:val="00AE1D90"/>
    <w:rsid w:val="00AF300D"/>
    <w:rsid w:val="00AF6D18"/>
    <w:rsid w:val="00B03EBF"/>
    <w:rsid w:val="00B12A72"/>
    <w:rsid w:val="00B23393"/>
    <w:rsid w:val="00B32C95"/>
    <w:rsid w:val="00BA1857"/>
    <w:rsid w:val="00BD346A"/>
    <w:rsid w:val="00BD4971"/>
    <w:rsid w:val="00BF1DC7"/>
    <w:rsid w:val="00C229DE"/>
    <w:rsid w:val="00C410BD"/>
    <w:rsid w:val="00C41193"/>
    <w:rsid w:val="00C5204D"/>
    <w:rsid w:val="00C640CC"/>
    <w:rsid w:val="00C741A0"/>
    <w:rsid w:val="00C96593"/>
    <w:rsid w:val="00CF18D6"/>
    <w:rsid w:val="00CF37B6"/>
    <w:rsid w:val="00D57ABB"/>
    <w:rsid w:val="00D8426A"/>
    <w:rsid w:val="00D95328"/>
    <w:rsid w:val="00DD40ED"/>
    <w:rsid w:val="00DD7BB3"/>
    <w:rsid w:val="00E56B62"/>
    <w:rsid w:val="00E83BD1"/>
    <w:rsid w:val="00EA04C0"/>
    <w:rsid w:val="00EF752B"/>
    <w:rsid w:val="00F66601"/>
    <w:rsid w:val="00F670FF"/>
    <w:rsid w:val="00FA6E62"/>
    <w:rsid w:val="00FC051C"/>
    <w:rsid w:val="00FF0616"/>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AFB766"/>
  <w14:defaultImageDpi w14:val="300"/>
  <w15:docId w15:val="{0E396EDF-6612-4275-8AE6-297122C7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Accentuation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 w:type="paragraph" w:customStyle="1" w:styleId="Retrait1">
    <w:name w:val="Retrait 1"/>
    <w:basedOn w:val="Normal"/>
    <w:rsid w:val="003F20AC"/>
    <w:pPr>
      <w:spacing w:before="160" w:after="160" w:line="240" w:lineRule="auto"/>
      <w:ind w:left="851" w:hanging="284"/>
      <w:jc w:val="both"/>
    </w:pPr>
    <w:rPr>
      <w:rFonts w:ascii="Times New Roman" w:eastAsia="Times New Roman" w:hAnsi="Times New Roman" w:cs="Times New Roman"/>
      <w:sz w:val="22"/>
    </w:rPr>
  </w:style>
  <w:style w:type="paragraph" w:customStyle="1" w:styleId="Default">
    <w:name w:val="Default"/>
    <w:rsid w:val="006756DE"/>
    <w:pPr>
      <w:autoSpaceDE w:val="0"/>
      <w:autoSpaceDN w:val="0"/>
      <w:adjustRightInd w:val="0"/>
    </w:pPr>
    <w:rPr>
      <w:rFonts w:ascii="Arial" w:hAnsi="Arial" w:cs="Arial"/>
      <w:color w:val="000000"/>
    </w:rPr>
  </w:style>
  <w:style w:type="paragraph" w:styleId="Corpsdetexte">
    <w:name w:val="Body Text"/>
    <w:basedOn w:val="Normal"/>
    <w:link w:val="CorpsdetexteCar"/>
    <w:uiPriority w:val="99"/>
    <w:unhideWhenUsed/>
    <w:rsid w:val="00C41193"/>
    <w:pPr>
      <w:spacing w:after="120"/>
    </w:pPr>
    <w:rPr>
      <w:rFonts w:eastAsia="MS Mincho" w:cs="Times New Roman"/>
    </w:rPr>
  </w:style>
  <w:style w:type="character" w:customStyle="1" w:styleId="CorpsdetexteCar">
    <w:name w:val="Corps de texte Car"/>
    <w:basedOn w:val="Policepardfaut"/>
    <w:link w:val="Corpsdetexte"/>
    <w:uiPriority w:val="99"/>
    <w:rsid w:val="00C41193"/>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300964054">
      <w:bodyDiv w:val="1"/>
      <w:marLeft w:val="0"/>
      <w:marRight w:val="0"/>
      <w:marTop w:val="0"/>
      <w:marBottom w:val="0"/>
      <w:divBdr>
        <w:top w:val="none" w:sz="0" w:space="0" w:color="auto"/>
        <w:left w:val="none" w:sz="0" w:space="0" w:color="auto"/>
        <w:bottom w:val="none" w:sz="0" w:space="0" w:color="auto"/>
        <w:right w:val="none" w:sz="0" w:space="0" w:color="auto"/>
      </w:divBdr>
    </w:div>
    <w:div w:id="351301033">
      <w:bodyDiv w:val="1"/>
      <w:marLeft w:val="0"/>
      <w:marRight w:val="0"/>
      <w:marTop w:val="0"/>
      <w:marBottom w:val="0"/>
      <w:divBdr>
        <w:top w:val="none" w:sz="0" w:space="0" w:color="auto"/>
        <w:left w:val="none" w:sz="0" w:space="0" w:color="auto"/>
        <w:bottom w:val="none" w:sz="0" w:space="0" w:color="auto"/>
        <w:right w:val="none" w:sz="0" w:space="0" w:color="auto"/>
      </w:divBdr>
    </w:div>
    <w:div w:id="554126798">
      <w:bodyDiv w:val="1"/>
      <w:marLeft w:val="0"/>
      <w:marRight w:val="0"/>
      <w:marTop w:val="0"/>
      <w:marBottom w:val="0"/>
      <w:divBdr>
        <w:top w:val="none" w:sz="0" w:space="0" w:color="auto"/>
        <w:left w:val="none" w:sz="0" w:space="0" w:color="auto"/>
        <w:bottom w:val="none" w:sz="0" w:space="0" w:color="auto"/>
        <w:right w:val="none" w:sz="0" w:space="0" w:color="auto"/>
      </w:divBdr>
    </w:div>
    <w:div w:id="640965578">
      <w:bodyDiv w:val="1"/>
      <w:marLeft w:val="0"/>
      <w:marRight w:val="0"/>
      <w:marTop w:val="0"/>
      <w:marBottom w:val="0"/>
      <w:divBdr>
        <w:top w:val="none" w:sz="0" w:space="0" w:color="auto"/>
        <w:left w:val="none" w:sz="0" w:space="0" w:color="auto"/>
        <w:bottom w:val="none" w:sz="0" w:space="0" w:color="auto"/>
        <w:right w:val="none" w:sz="0" w:space="0" w:color="auto"/>
      </w:divBdr>
    </w:div>
    <w:div w:id="1053693896">
      <w:bodyDiv w:val="1"/>
      <w:marLeft w:val="0"/>
      <w:marRight w:val="0"/>
      <w:marTop w:val="0"/>
      <w:marBottom w:val="0"/>
      <w:divBdr>
        <w:top w:val="none" w:sz="0" w:space="0" w:color="auto"/>
        <w:left w:val="none" w:sz="0" w:space="0" w:color="auto"/>
        <w:bottom w:val="none" w:sz="0" w:space="0" w:color="auto"/>
        <w:right w:val="none" w:sz="0" w:space="0" w:color="auto"/>
      </w:divBdr>
    </w:div>
    <w:div w:id="1212308417">
      <w:bodyDiv w:val="1"/>
      <w:marLeft w:val="0"/>
      <w:marRight w:val="0"/>
      <w:marTop w:val="0"/>
      <w:marBottom w:val="0"/>
      <w:divBdr>
        <w:top w:val="none" w:sz="0" w:space="0" w:color="auto"/>
        <w:left w:val="none" w:sz="0" w:space="0" w:color="auto"/>
        <w:bottom w:val="none" w:sz="0" w:space="0" w:color="auto"/>
        <w:right w:val="none" w:sz="0" w:space="0" w:color="auto"/>
      </w:divBdr>
    </w:div>
    <w:div w:id="1292327110">
      <w:bodyDiv w:val="1"/>
      <w:marLeft w:val="0"/>
      <w:marRight w:val="0"/>
      <w:marTop w:val="0"/>
      <w:marBottom w:val="0"/>
      <w:divBdr>
        <w:top w:val="none" w:sz="0" w:space="0" w:color="auto"/>
        <w:left w:val="none" w:sz="0" w:space="0" w:color="auto"/>
        <w:bottom w:val="none" w:sz="0" w:space="0" w:color="auto"/>
        <w:right w:val="none" w:sz="0" w:space="0" w:color="auto"/>
      </w:divBdr>
      <w:divsChild>
        <w:div w:id="1867979056">
          <w:marLeft w:val="0"/>
          <w:marRight w:val="0"/>
          <w:marTop w:val="0"/>
          <w:marBottom w:val="0"/>
          <w:divBdr>
            <w:top w:val="none" w:sz="0" w:space="0" w:color="auto"/>
            <w:left w:val="none" w:sz="0" w:space="0" w:color="auto"/>
            <w:bottom w:val="none" w:sz="0" w:space="0" w:color="auto"/>
            <w:right w:val="none" w:sz="0" w:space="0" w:color="auto"/>
          </w:divBdr>
          <w:divsChild>
            <w:div w:id="652487255">
              <w:marLeft w:val="0"/>
              <w:marRight w:val="0"/>
              <w:marTop w:val="0"/>
              <w:marBottom w:val="0"/>
              <w:divBdr>
                <w:top w:val="none" w:sz="0" w:space="0" w:color="auto"/>
                <w:left w:val="none" w:sz="0" w:space="0" w:color="auto"/>
                <w:bottom w:val="none" w:sz="0" w:space="0" w:color="auto"/>
                <w:right w:val="none" w:sz="0" w:space="0" w:color="auto"/>
              </w:divBdr>
              <w:divsChild>
                <w:div w:id="888423293">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425106462">
                          <w:marLeft w:val="0"/>
                          <w:marRight w:val="0"/>
                          <w:marTop w:val="0"/>
                          <w:marBottom w:val="0"/>
                          <w:divBdr>
                            <w:top w:val="none" w:sz="0" w:space="0" w:color="auto"/>
                            <w:left w:val="none" w:sz="0" w:space="0" w:color="auto"/>
                            <w:bottom w:val="none" w:sz="0" w:space="0" w:color="auto"/>
                            <w:right w:val="none" w:sz="0" w:space="0" w:color="auto"/>
                          </w:divBdr>
                          <w:divsChild>
                            <w:div w:id="1923954564">
                              <w:marLeft w:val="0"/>
                              <w:marRight w:val="0"/>
                              <w:marTop w:val="0"/>
                              <w:marBottom w:val="0"/>
                              <w:divBdr>
                                <w:top w:val="none" w:sz="0" w:space="0" w:color="auto"/>
                                <w:left w:val="none" w:sz="0" w:space="0" w:color="auto"/>
                                <w:bottom w:val="none" w:sz="0" w:space="0" w:color="auto"/>
                                <w:right w:val="none" w:sz="0" w:space="0" w:color="auto"/>
                              </w:divBdr>
                              <w:divsChild>
                                <w:div w:id="1302073942">
                                  <w:marLeft w:val="195"/>
                                  <w:marRight w:val="180"/>
                                  <w:marTop w:val="0"/>
                                  <w:marBottom w:val="105"/>
                                  <w:divBdr>
                                    <w:top w:val="none" w:sz="0" w:space="0" w:color="auto"/>
                                    <w:left w:val="none" w:sz="0" w:space="0" w:color="auto"/>
                                    <w:bottom w:val="none" w:sz="0" w:space="0" w:color="auto"/>
                                    <w:right w:val="none" w:sz="0" w:space="0" w:color="auto"/>
                                  </w:divBdr>
                                  <w:divsChild>
                                    <w:div w:id="686714516">
                                      <w:marLeft w:val="0"/>
                                      <w:marRight w:val="0"/>
                                      <w:marTop w:val="0"/>
                                      <w:marBottom w:val="375"/>
                                      <w:divBdr>
                                        <w:top w:val="none" w:sz="0" w:space="0" w:color="auto"/>
                                        <w:left w:val="none" w:sz="0" w:space="0" w:color="auto"/>
                                        <w:bottom w:val="none" w:sz="0" w:space="0" w:color="auto"/>
                                        <w:right w:val="none" w:sz="0" w:space="0" w:color="auto"/>
                                      </w:divBdr>
                                      <w:divsChild>
                                        <w:div w:id="4725265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637869">
      <w:bodyDiv w:val="1"/>
      <w:marLeft w:val="0"/>
      <w:marRight w:val="0"/>
      <w:marTop w:val="0"/>
      <w:marBottom w:val="0"/>
      <w:divBdr>
        <w:top w:val="none" w:sz="0" w:space="0" w:color="auto"/>
        <w:left w:val="none" w:sz="0" w:space="0" w:color="auto"/>
        <w:bottom w:val="none" w:sz="0" w:space="0" w:color="auto"/>
        <w:right w:val="none" w:sz="0" w:space="0" w:color="auto"/>
      </w:divBdr>
    </w:div>
    <w:div w:id="2132824640">
      <w:bodyDiv w:val="1"/>
      <w:marLeft w:val="0"/>
      <w:marRight w:val="0"/>
      <w:marTop w:val="0"/>
      <w:marBottom w:val="0"/>
      <w:divBdr>
        <w:top w:val="none" w:sz="0" w:space="0" w:color="auto"/>
        <w:left w:val="none" w:sz="0" w:space="0" w:color="auto"/>
        <w:bottom w:val="none" w:sz="0" w:space="0" w:color="auto"/>
        <w:right w:val="none" w:sz="0" w:space="0" w:color="auto"/>
      </w:divBdr>
      <w:divsChild>
        <w:div w:id="2031905613">
          <w:marLeft w:val="0"/>
          <w:marRight w:val="0"/>
          <w:marTop w:val="0"/>
          <w:marBottom w:val="0"/>
          <w:divBdr>
            <w:top w:val="none" w:sz="0" w:space="0" w:color="auto"/>
            <w:left w:val="none" w:sz="0" w:space="0" w:color="auto"/>
            <w:bottom w:val="none" w:sz="0" w:space="0" w:color="auto"/>
            <w:right w:val="none" w:sz="0" w:space="0" w:color="auto"/>
          </w:divBdr>
          <w:divsChild>
            <w:div w:id="1994017790">
              <w:marLeft w:val="0"/>
              <w:marRight w:val="0"/>
              <w:marTop w:val="0"/>
              <w:marBottom w:val="0"/>
              <w:divBdr>
                <w:top w:val="none" w:sz="0" w:space="0" w:color="auto"/>
                <w:left w:val="none" w:sz="0" w:space="0" w:color="auto"/>
                <w:bottom w:val="none" w:sz="0" w:space="0" w:color="auto"/>
                <w:right w:val="none" w:sz="0" w:space="0" w:color="auto"/>
              </w:divBdr>
              <w:divsChild>
                <w:div w:id="1891838221">
                  <w:marLeft w:val="0"/>
                  <w:marRight w:val="0"/>
                  <w:marTop w:val="0"/>
                  <w:marBottom w:val="0"/>
                  <w:divBdr>
                    <w:top w:val="none" w:sz="0" w:space="0" w:color="auto"/>
                    <w:left w:val="none" w:sz="0" w:space="0" w:color="auto"/>
                    <w:bottom w:val="none" w:sz="0" w:space="0" w:color="auto"/>
                    <w:right w:val="none" w:sz="0" w:space="0" w:color="auto"/>
                  </w:divBdr>
                  <w:divsChild>
                    <w:div w:id="498236918">
                      <w:marLeft w:val="0"/>
                      <w:marRight w:val="0"/>
                      <w:marTop w:val="0"/>
                      <w:marBottom w:val="0"/>
                      <w:divBdr>
                        <w:top w:val="none" w:sz="0" w:space="0" w:color="auto"/>
                        <w:left w:val="none" w:sz="0" w:space="0" w:color="auto"/>
                        <w:bottom w:val="none" w:sz="0" w:space="0" w:color="auto"/>
                        <w:right w:val="none" w:sz="0" w:space="0" w:color="auto"/>
                      </w:divBdr>
                      <w:divsChild>
                        <w:div w:id="235557801">
                          <w:marLeft w:val="0"/>
                          <w:marRight w:val="0"/>
                          <w:marTop w:val="0"/>
                          <w:marBottom w:val="0"/>
                          <w:divBdr>
                            <w:top w:val="none" w:sz="0" w:space="0" w:color="auto"/>
                            <w:left w:val="none" w:sz="0" w:space="0" w:color="auto"/>
                            <w:bottom w:val="none" w:sz="0" w:space="0" w:color="auto"/>
                            <w:right w:val="none" w:sz="0" w:space="0" w:color="auto"/>
                          </w:divBdr>
                          <w:divsChild>
                            <w:div w:id="1677146687">
                              <w:marLeft w:val="0"/>
                              <w:marRight w:val="0"/>
                              <w:marTop w:val="0"/>
                              <w:marBottom w:val="0"/>
                              <w:divBdr>
                                <w:top w:val="none" w:sz="0" w:space="0" w:color="auto"/>
                                <w:left w:val="none" w:sz="0" w:space="0" w:color="auto"/>
                                <w:bottom w:val="none" w:sz="0" w:space="0" w:color="auto"/>
                                <w:right w:val="none" w:sz="0" w:space="0" w:color="auto"/>
                              </w:divBdr>
                              <w:divsChild>
                                <w:div w:id="734814631">
                                  <w:marLeft w:val="195"/>
                                  <w:marRight w:val="180"/>
                                  <w:marTop w:val="0"/>
                                  <w:marBottom w:val="105"/>
                                  <w:divBdr>
                                    <w:top w:val="none" w:sz="0" w:space="0" w:color="auto"/>
                                    <w:left w:val="none" w:sz="0" w:space="0" w:color="auto"/>
                                    <w:bottom w:val="none" w:sz="0" w:space="0" w:color="auto"/>
                                    <w:right w:val="none" w:sz="0" w:space="0" w:color="auto"/>
                                  </w:divBdr>
                                  <w:divsChild>
                                    <w:div w:id="692540476">
                                      <w:marLeft w:val="0"/>
                                      <w:marRight w:val="0"/>
                                      <w:marTop w:val="0"/>
                                      <w:marBottom w:val="375"/>
                                      <w:divBdr>
                                        <w:top w:val="none" w:sz="0" w:space="0" w:color="auto"/>
                                        <w:left w:val="none" w:sz="0" w:space="0" w:color="auto"/>
                                        <w:bottom w:val="none" w:sz="0" w:space="0" w:color="auto"/>
                                        <w:right w:val="none" w:sz="0" w:space="0" w:color="auto"/>
                                      </w:divBdr>
                                      <w:divsChild>
                                        <w:div w:id="1267516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modele-arretes</Template>
  <TotalTime>69</TotalTime>
  <Pages>2</Pages>
  <Words>696</Words>
  <Characters>3834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GUTKNECHT</dc:creator>
  <cp:lastModifiedBy>JOUBAUD Anne-Marie</cp:lastModifiedBy>
  <cp:revision>16</cp:revision>
  <cp:lastPrinted>2014-08-21T07:37:00Z</cp:lastPrinted>
  <dcterms:created xsi:type="dcterms:W3CDTF">2022-04-04T11:59:00Z</dcterms:created>
  <dcterms:modified xsi:type="dcterms:W3CDTF">2025-11-12T17:07:00Z</dcterms:modified>
</cp:coreProperties>
</file>